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Инвестиционный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4B6F86F" w:rsidR="00A77598" w:rsidRPr="008C6C0D" w:rsidRDefault="008C6C0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87B26" w:rsidRDefault="007A7979" w:rsidP="00511619">
            <w:pPr>
              <w:rPr>
                <w:rFonts w:ascii="Times New Roman" w:hAnsi="Times New Roman" w:cs="Times New Roman"/>
                <w:sz w:val="20"/>
                <w:szCs w:val="20"/>
              </w:rPr>
            </w:pPr>
            <w:r w:rsidRPr="00D87B26">
              <w:rPr>
                <w:rFonts w:ascii="Times New Roman" w:hAnsi="Times New Roman" w:cs="Times New Roman"/>
                <w:sz w:val="20"/>
                <w:szCs w:val="20"/>
              </w:rPr>
              <w:t>к.э.н, Макеенко Мария Владимировна</w:t>
            </w:r>
          </w:p>
        </w:tc>
      </w:tr>
      <w:tr w:rsidR="007A7979" w:rsidRPr="007A7979" w14:paraId="1F551819" w14:textId="77777777" w:rsidTr="00ED54AA">
        <w:tc>
          <w:tcPr>
            <w:tcW w:w="9345" w:type="dxa"/>
          </w:tcPr>
          <w:p w14:paraId="1AC554DB" w14:textId="77777777" w:rsidR="007A7979" w:rsidRPr="00D87B26" w:rsidRDefault="007A7979" w:rsidP="00511619">
            <w:pPr>
              <w:rPr>
                <w:rFonts w:ascii="Times New Roman" w:hAnsi="Times New Roman" w:cs="Times New Roman"/>
                <w:sz w:val="20"/>
                <w:szCs w:val="20"/>
              </w:rPr>
            </w:pPr>
            <w:r w:rsidRPr="00D87B26">
              <w:rPr>
                <w:rFonts w:ascii="Times New Roman" w:hAnsi="Times New Roman" w:cs="Times New Roman"/>
                <w:sz w:val="20"/>
                <w:szCs w:val="20"/>
              </w:rPr>
              <w:t>к.э.н, Тихонова Майя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CC6F89" w:rsidR="004475DA" w:rsidRPr="008C6C0D" w:rsidRDefault="008C6C0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94508A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87B26">
              <w:rPr>
                <w:noProof/>
                <w:webHidden/>
              </w:rPr>
              <w:t>3</w:t>
            </w:r>
            <w:r w:rsidR="00D75436">
              <w:rPr>
                <w:noProof/>
                <w:webHidden/>
              </w:rPr>
              <w:fldChar w:fldCharType="end"/>
            </w:r>
          </w:hyperlink>
        </w:p>
        <w:p w14:paraId="48630344" w14:textId="164C4C29" w:rsidR="00D75436" w:rsidRDefault="006948B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87B26">
              <w:rPr>
                <w:noProof/>
                <w:webHidden/>
              </w:rPr>
              <w:t>3</w:t>
            </w:r>
            <w:r w:rsidR="00D75436">
              <w:rPr>
                <w:noProof/>
                <w:webHidden/>
              </w:rPr>
              <w:fldChar w:fldCharType="end"/>
            </w:r>
          </w:hyperlink>
        </w:p>
        <w:p w14:paraId="19812FA2" w14:textId="4AC4156F" w:rsidR="00D75436" w:rsidRDefault="006948B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87B26">
              <w:rPr>
                <w:noProof/>
                <w:webHidden/>
              </w:rPr>
              <w:t>3</w:t>
            </w:r>
            <w:r w:rsidR="00D75436">
              <w:rPr>
                <w:noProof/>
                <w:webHidden/>
              </w:rPr>
              <w:fldChar w:fldCharType="end"/>
            </w:r>
          </w:hyperlink>
        </w:p>
        <w:p w14:paraId="0C0D0ADC" w14:textId="1DD97AA7" w:rsidR="00D75436" w:rsidRDefault="006948B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87B26">
              <w:rPr>
                <w:noProof/>
                <w:webHidden/>
              </w:rPr>
              <w:t>4</w:t>
            </w:r>
            <w:r w:rsidR="00D75436">
              <w:rPr>
                <w:noProof/>
                <w:webHidden/>
              </w:rPr>
              <w:fldChar w:fldCharType="end"/>
            </w:r>
          </w:hyperlink>
        </w:p>
        <w:p w14:paraId="6B664574" w14:textId="6A8E66DE" w:rsidR="00D75436" w:rsidRDefault="006948B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87B26">
              <w:rPr>
                <w:noProof/>
                <w:webHidden/>
              </w:rPr>
              <w:t>6</w:t>
            </w:r>
            <w:r w:rsidR="00D75436">
              <w:rPr>
                <w:noProof/>
                <w:webHidden/>
              </w:rPr>
              <w:fldChar w:fldCharType="end"/>
            </w:r>
          </w:hyperlink>
        </w:p>
        <w:p w14:paraId="4D83616F" w14:textId="5560DEC0" w:rsidR="00D75436" w:rsidRDefault="006948B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87B26">
              <w:rPr>
                <w:noProof/>
                <w:webHidden/>
              </w:rPr>
              <w:t>6</w:t>
            </w:r>
            <w:r w:rsidR="00D75436">
              <w:rPr>
                <w:noProof/>
                <w:webHidden/>
              </w:rPr>
              <w:fldChar w:fldCharType="end"/>
            </w:r>
          </w:hyperlink>
        </w:p>
        <w:p w14:paraId="443DC78D" w14:textId="6C736B6B" w:rsidR="00D75436" w:rsidRDefault="006948B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87B26">
              <w:rPr>
                <w:noProof/>
                <w:webHidden/>
              </w:rPr>
              <w:t>6</w:t>
            </w:r>
            <w:r w:rsidR="00D75436">
              <w:rPr>
                <w:noProof/>
                <w:webHidden/>
              </w:rPr>
              <w:fldChar w:fldCharType="end"/>
            </w:r>
          </w:hyperlink>
        </w:p>
        <w:p w14:paraId="111D391A" w14:textId="0759F089" w:rsidR="00D75436" w:rsidRDefault="006948B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87B26">
              <w:rPr>
                <w:noProof/>
                <w:webHidden/>
              </w:rPr>
              <w:t>7</w:t>
            </w:r>
            <w:r w:rsidR="00D75436">
              <w:rPr>
                <w:noProof/>
                <w:webHidden/>
              </w:rPr>
              <w:fldChar w:fldCharType="end"/>
            </w:r>
          </w:hyperlink>
        </w:p>
        <w:p w14:paraId="29245BDC" w14:textId="10502876" w:rsidR="00D75436" w:rsidRDefault="006948B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87B26">
              <w:rPr>
                <w:noProof/>
                <w:webHidden/>
              </w:rPr>
              <w:t>7</w:t>
            </w:r>
            <w:r w:rsidR="00D75436">
              <w:rPr>
                <w:noProof/>
                <w:webHidden/>
              </w:rPr>
              <w:fldChar w:fldCharType="end"/>
            </w:r>
          </w:hyperlink>
        </w:p>
        <w:p w14:paraId="72E4D059" w14:textId="17BC6B9F" w:rsidR="00D75436" w:rsidRDefault="006948B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87B26">
              <w:rPr>
                <w:noProof/>
                <w:webHidden/>
              </w:rPr>
              <w:t>9</w:t>
            </w:r>
            <w:r w:rsidR="00D75436">
              <w:rPr>
                <w:noProof/>
                <w:webHidden/>
              </w:rPr>
              <w:fldChar w:fldCharType="end"/>
            </w:r>
          </w:hyperlink>
        </w:p>
        <w:p w14:paraId="4F19E6D5" w14:textId="0FC68473" w:rsidR="00D75436" w:rsidRDefault="006948B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87B26">
              <w:rPr>
                <w:noProof/>
                <w:webHidden/>
              </w:rPr>
              <w:t>10</w:t>
            </w:r>
            <w:r w:rsidR="00D75436">
              <w:rPr>
                <w:noProof/>
                <w:webHidden/>
              </w:rPr>
              <w:fldChar w:fldCharType="end"/>
            </w:r>
          </w:hyperlink>
        </w:p>
        <w:p w14:paraId="2FB96700" w14:textId="5F2F5E3B" w:rsidR="00D75436" w:rsidRDefault="006948B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76B13ADF" w14:textId="179F935E" w:rsidR="00D75436" w:rsidRDefault="006948B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082C6EFB" w14:textId="58690209" w:rsidR="00D75436" w:rsidRDefault="006948B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2BAA514D" w14:textId="4CCFAE5B" w:rsidR="00D75436" w:rsidRDefault="006948B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3FFDC0B4" w14:textId="75E05ACC" w:rsidR="00D75436" w:rsidRDefault="006948B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04D6890B" w14:textId="55E05917" w:rsidR="00D75436" w:rsidRDefault="006948B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355421B2" w14:textId="54BF827A" w:rsidR="00D75436" w:rsidRDefault="006948B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87B26">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A4600FE"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2AA0D7E8" w14:textId="77777777" w:rsidR="00D87B26" w:rsidRPr="00D87B26" w:rsidRDefault="00D87B26" w:rsidP="00D87B2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практических навыков по организации и планированию инвестиционной деятельности предприятия, решения различных задач, по основам оценки эффективности инвестиционных процессов, развитие понимания взаимосвязанности экономических процессов, обуславливающих инвестиционную привлекательность на различных уровнях хозяйствования, умения выявлять и оценивать риски, сопутствующие осуществлению инвестиционной деятельности, изучение стратегии и тактики управления инвестиционным портфелем компании, изучение зарубежного опыта привлечения инвестиционных ресурсов на уровне фирмы.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Инвестиционный менеджмент</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998"/>
        <w:gridCol w:w="5446"/>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87B26" w:rsidRDefault="00FD518F" w:rsidP="009207A4">
            <w:pPr>
              <w:widowControl w:val="0"/>
              <w:tabs>
                <w:tab w:val="left" w:pos="0"/>
              </w:tabs>
              <w:autoSpaceDE w:val="0"/>
              <w:autoSpaceDN w:val="0"/>
              <w:rPr>
                <w:rFonts w:ascii="Times New Roman" w:hAnsi="Times New Roman" w:cs="Times New Roman"/>
              </w:rPr>
            </w:pPr>
            <w:r w:rsidRPr="00D87B26">
              <w:rPr>
                <w:rFonts w:ascii="Times New Roman" w:hAnsi="Times New Roman" w:cs="Times New Roman"/>
              </w:rPr>
              <w:t>ПК-1 - Способен разрабатывать и реализовывать финансовую политику на основе владения методами финансового менеджмента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87B26" w:rsidRDefault="00FD518F" w:rsidP="009207A4">
            <w:pPr>
              <w:widowControl w:val="0"/>
              <w:tabs>
                <w:tab w:val="left" w:pos="0"/>
              </w:tabs>
              <w:autoSpaceDE w:val="0"/>
              <w:autoSpaceDN w:val="0"/>
              <w:rPr>
                <w:rFonts w:ascii="Times New Roman" w:hAnsi="Times New Roman" w:cs="Times New Roman"/>
                <w:lang w:bidi="ru-RU"/>
              </w:rPr>
            </w:pPr>
            <w:r w:rsidRPr="00D87B26">
              <w:rPr>
                <w:rFonts w:ascii="Times New Roman" w:hAnsi="Times New Roman" w:cs="Times New Roman"/>
                <w:lang w:bidi="ru-RU"/>
              </w:rPr>
              <w:t>ПК-1.1 - Использует современные технологии управления финансовыми продуктами и услугами в производственной, финансово-инвестиционной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87B26" w:rsidRDefault="00751095" w:rsidP="009207A4">
            <w:pPr>
              <w:autoSpaceDE w:val="0"/>
              <w:autoSpaceDN w:val="0"/>
              <w:adjustRightInd w:val="0"/>
              <w:jc w:val="both"/>
              <w:rPr>
                <w:rFonts w:ascii="Times New Roman" w:hAnsi="Times New Roman" w:cs="Times New Roman"/>
              </w:rPr>
            </w:pPr>
            <w:r w:rsidRPr="00D87B26">
              <w:rPr>
                <w:rFonts w:ascii="Times New Roman" w:hAnsi="Times New Roman" w:cs="Times New Roman"/>
              </w:rPr>
              <w:t xml:space="preserve">Знать: </w:t>
            </w:r>
            <w:r w:rsidR="00316402" w:rsidRPr="00D87B26">
              <w:rPr>
                <w:rFonts w:ascii="Times New Roman" w:hAnsi="Times New Roman" w:cs="Times New Roman"/>
              </w:rPr>
              <w:t>сущность инвестиционной деятельности; принципы организации и управления инвестиционной деятельностью; модель принятия и осуществления инвестиционных решений, основные организационные и управленческие функции в рамках обеспечения реализации инвестиционной деятельности и осуществления инвестиционных проектов; распределение ответственности и принятия инвестиционных решений; методы оценки эффективности инвестиционных решений и инвестиционных проектов с применением современных технологий; принципы формирования и типы инвестиционных портфелей; стратегические аспекты инвестиционной деятельности предприятия в контексте инвестиционной политики предприятия.</w:t>
            </w:r>
            <w:r w:rsidRPr="00D87B26">
              <w:rPr>
                <w:rFonts w:ascii="Times New Roman" w:hAnsi="Times New Roman" w:cs="Times New Roman"/>
              </w:rPr>
              <w:t xml:space="preserve"> </w:t>
            </w:r>
          </w:p>
          <w:p w14:paraId="1D618C66" w14:textId="00124F5A" w:rsidR="00751095" w:rsidRPr="00D87B26" w:rsidRDefault="00751095" w:rsidP="009207A4">
            <w:pPr>
              <w:autoSpaceDE w:val="0"/>
              <w:autoSpaceDN w:val="0"/>
              <w:adjustRightInd w:val="0"/>
              <w:jc w:val="both"/>
              <w:rPr>
                <w:rFonts w:ascii="Times New Roman" w:hAnsi="Times New Roman" w:cs="Times New Roman"/>
              </w:rPr>
            </w:pPr>
            <w:r w:rsidRPr="00D87B26">
              <w:rPr>
                <w:rFonts w:ascii="Times New Roman" w:hAnsi="Times New Roman" w:cs="Times New Roman"/>
              </w:rPr>
              <w:t xml:space="preserve">Уметь: </w:t>
            </w:r>
            <w:r w:rsidR="00FD518F" w:rsidRPr="00D87B26">
              <w:rPr>
                <w:rFonts w:ascii="Times New Roman" w:hAnsi="Times New Roman" w:cs="Times New Roman"/>
              </w:rPr>
              <w:t>находить и обосновывать организационно-управленческие решения согласно целям и задачам профессиональной деятельности; логически выстраивать алгоритм реализации инвестиционных решений и проектов; оценивать ожидаемые последствия принятия и реализации организационно-управленческого решения в рамках инвестиционной деятельности и определять степень ответственности; критически оценивать предлагаемые варианты инвестиционных решений и проектов, обосновывать предложения по повышению эффективности их реализации с применением современных технологий; анализировать макро- и микроэкономические факторы, влияющие на инвестиционную деятельность.</w:t>
            </w:r>
            <w:r w:rsidRPr="00D87B26">
              <w:rPr>
                <w:rFonts w:ascii="Times New Roman" w:hAnsi="Times New Roman" w:cs="Times New Roman"/>
              </w:rPr>
              <w:t xml:space="preserve">. </w:t>
            </w:r>
          </w:p>
          <w:p w14:paraId="253C4FDD" w14:textId="597ACE7D" w:rsidR="00751095" w:rsidRPr="00D87B26" w:rsidRDefault="00751095" w:rsidP="00FD518F">
            <w:pPr>
              <w:autoSpaceDE w:val="0"/>
              <w:autoSpaceDN w:val="0"/>
              <w:adjustRightInd w:val="0"/>
              <w:jc w:val="both"/>
              <w:rPr>
                <w:rFonts w:ascii="Times New Roman" w:hAnsi="Times New Roman" w:cs="Times New Roman"/>
                <w:lang w:bidi="ru-RU"/>
              </w:rPr>
            </w:pPr>
            <w:r w:rsidRPr="00D87B26">
              <w:rPr>
                <w:rFonts w:ascii="Times New Roman" w:hAnsi="Times New Roman" w:cs="Times New Roman"/>
              </w:rPr>
              <w:t xml:space="preserve">Владеть: </w:t>
            </w:r>
            <w:r w:rsidR="00FD518F" w:rsidRPr="00D87B26">
              <w:rPr>
                <w:rFonts w:ascii="Times New Roman" w:hAnsi="Times New Roman" w:cs="Times New Roman"/>
              </w:rPr>
              <w:t>навыками поиска, систематизации и анализа информации, необходимой для организации инвестиционной деятельности; навыками обработки информации для обоснования инвестиционных решений согласно целям и задачам профессиональной деятельности; навыками планирования и расчета показателей, влияющих на осуществление инвестиционной деятельности и инвестиционных проектов; навыками применения методов оценки эффективности инвестиционных решений с применением современных технологий.</w:t>
            </w:r>
            <w:r w:rsidRPr="00D87B26">
              <w:rPr>
                <w:rFonts w:ascii="Times New Roman" w:hAnsi="Times New Roman" w:cs="Times New Roman"/>
              </w:rPr>
              <w:t>.</w:t>
            </w:r>
          </w:p>
        </w:tc>
      </w:tr>
    </w:tbl>
    <w:p w14:paraId="010B1EC2" w14:textId="77777777" w:rsidR="00E1429F" w:rsidRPr="00D87B26" w:rsidRDefault="00E1429F" w:rsidP="002718E2">
      <w:pPr>
        <w:jc w:val="center"/>
        <w:rPr>
          <w:rFonts w:ascii="Times New Roman" w:hAnsi="Times New Roman" w:cs="Times New Roman"/>
          <w:b/>
          <w:sz w:val="28"/>
          <w:szCs w:val="28"/>
        </w:rPr>
      </w:pPr>
    </w:p>
    <w:p w14:paraId="49A60998" w14:textId="533A4B3B"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E64F344" w14:textId="77777777" w:rsidR="00D87B26" w:rsidRPr="00D87B26" w:rsidRDefault="00D87B26" w:rsidP="00D87B2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сущность инвестиций и инвестиционной 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понятие, субъекты и объекты инвестиционной деятельности. Инвестиции их сущность и экономическое содержание. Классификация инвестиций, источники финансирования инвестиций. основные цели инвестиционной деятельности Экономическое содержание и взаимосвязь понятий «инвестирование» и «финансирование», источники финансирования инвестиций.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8277B1" w14:textId="77777777" w:rsidTr="005B37A7">
        <w:trPr>
          <w:trHeight w:val="283"/>
        </w:trPr>
        <w:tc>
          <w:tcPr>
            <w:tcW w:w="1024" w:type="pct"/>
            <w:shd w:val="clear" w:color="auto" w:fill="auto"/>
            <w:vAlign w:val="center"/>
          </w:tcPr>
          <w:p w14:paraId="1E8A35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Типы инвесторов, цели, определяющие их инвестиционное поведение.</w:t>
            </w:r>
          </w:p>
        </w:tc>
        <w:tc>
          <w:tcPr>
            <w:tcW w:w="2543" w:type="pct"/>
            <w:gridSpan w:val="2"/>
            <w:shd w:val="clear" w:color="auto" w:fill="auto"/>
          </w:tcPr>
          <w:p w14:paraId="37446D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Инвесторы и их классификация по целям деятельности. Стратегическое, портфельное и венчурное инвестирование Институциональные инвесторы. Цели иностранных инвесторов и причины, тормозящие приток инвестиций в российскую экономику.</w:t>
            </w:r>
          </w:p>
        </w:tc>
        <w:tc>
          <w:tcPr>
            <w:tcW w:w="357" w:type="pct"/>
            <w:gridSpan w:val="2"/>
            <w:shd w:val="clear" w:color="auto" w:fill="auto"/>
            <w:vAlign w:val="center"/>
          </w:tcPr>
          <w:p w14:paraId="573B69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D4C67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2076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019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FD45F8B" w14:textId="77777777" w:rsidTr="005B37A7">
        <w:trPr>
          <w:trHeight w:val="283"/>
        </w:trPr>
        <w:tc>
          <w:tcPr>
            <w:tcW w:w="1024" w:type="pct"/>
            <w:shd w:val="clear" w:color="auto" w:fill="auto"/>
            <w:vAlign w:val="center"/>
          </w:tcPr>
          <w:p w14:paraId="3E3678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Инвестиционный климат, его характеристика на макро-, мезо- и микроуровне.</w:t>
            </w:r>
          </w:p>
        </w:tc>
        <w:tc>
          <w:tcPr>
            <w:tcW w:w="2543" w:type="pct"/>
            <w:gridSpan w:val="2"/>
            <w:shd w:val="clear" w:color="auto" w:fill="auto"/>
          </w:tcPr>
          <w:p w14:paraId="4AB7A1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характеристики инвестиционного климата. Критерии его оценки на различных уровнях. Система приема капитала и ее элементы. Инвестиционная привлекательность предприятия.</w:t>
            </w:r>
          </w:p>
        </w:tc>
        <w:tc>
          <w:tcPr>
            <w:tcW w:w="357" w:type="pct"/>
            <w:gridSpan w:val="2"/>
            <w:shd w:val="clear" w:color="auto" w:fill="auto"/>
            <w:vAlign w:val="center"/>
          </w:tcPr>
          <w:p w14:paraId="01C06C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1955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EEEF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D1A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37898C5" w14:textId="77777777" w:rsidTr="005B37A7">
        <w:trPr>
          <w:trHeight w:val="283"/>
        </w:trPr>
        <w:tc>
          <w:tcPr>
            <w:tcW w:w="1024" w:type="pct"/>
            <w:shd w:val="clear" w:color="auto" w:fill="auto"/>
            <w:vAlign w:val="center"/>
          </w:tcPr>
          <w:p w14:paraId="216240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Инвестиционный проект как объект управления.</w:t>
            </w:r>
          </w:p>
        </w:tc>
        <w:tc>
          <w:tcPr>
            <w:tcW w:w="2543" w:type="pct"/>
            <w:gridSpan w:val="2"/>
            <w:shd w:val="clear" w:color="auto" w:fill="auto"/>
          </w:tcPr>
          <w:p w14:paraId="514D47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инвестиционного проекта. Сущность и классификация инвестиционных проектов Жизненный цикл инвестиционного проекта. Составление бизнес-плана инвестиционного проекта. Оценка жизнеспособности проекта. Оценка эффективности инвестиционных решений.</w:t>
            </w:r>
          </w:p>
        </w:tc>
        <w:tc>
          <w:tcPr>
            <w:tcW w:w="357" w:type="pct"/>
            <w:gridSpan w:val="2"/>
            <w:shd w:val="clear" w:color="auto" w:fill="auto"/>
            <w:vAlign w:val="center"/>
          </w:tcPr>
          <w:p w14:paraId="1CCCEB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7C705B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D6149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3D51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FF9317C" w14:textId="77777777" w:rsidTr="005B37A7">
        <w:trPr>
          <w:trHeight w:val="283"/>
        </w:trPr>
        <w:tc>
          <w:tcPr>
            <w:tcW w:w="1024" w:type="pct"/>
            <w:shd w:val="clear" w:color="auto" w:fill="auto"/>
            <w:vAlign w:val="center"/>
          </w:tcPr>
          <w:p w14:paraId="448968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Инвестиционные риски, понятие, классификация, способы их минимизации.</w:t>
            </w:r>
          </w:p>
        </w:tc>
        <w:tc>
          <w:tcPr>
            <w:tcW w:w="2543" w:type="pct"/>
            <w:gridSpan w:val="2"/>
            <w:shd w:val="clear" w:color="auto" w:fill="auto"/>
          </w:tcPr>
          <w:p w14:paraId="668932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учета понятий «неопределенность» и «риск» при инвестировании. Склонность к риску Сочетание понятии «доходность» и «риск» при принятии инвестиционных решений Классификация рисков. Функции риска, качественная и количественная оценка риска.</w:t>
            </w:r>
          </w:p>
        </w:tc>
        <w:tc>
          <w:tcPr>
            <w:tcW w:w="357" w:type="pct"/>
            <w:gridSpan w:val="2"/>
            <w:shd w:val="clear" w:color="auto" w:fill="auto"/>
            <w:vAlign w:val="center"/>
          </w:tcPr>
          <w:p w14:paraId="386D57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BFE2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6952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8D33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4F248E9" w14:textId="77777777" w:rsidTr="005B37A7">
        <w:trPr>
          <w:trHeight w:val="283"/>
        </w:trPr>
        <w:tc>
          <w:tcPr>
            <w:tcW w:w="1024" w:type="pct"/>
            <w:shd w:val="clear" w:color="auto" w:fill="auto"/>
            <w:vAlign w:val="center"/>
          </w:tcPr>
          <w:p w14:paraId="35EC37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оценки эффективности инвестиционных решений.</w:t>
            </w:r>
          </w:p>
        </w:tc>
        <w:tc>
          <w:tcPr>
            <w:tcW w:w="2543" w:type="pct"/>
            <w:gridSpan w:val="2"/>
            <w:shd w:val="clear" w:color="auto" w:fill="auto"/>
          </w:tcPr>
          <w:p w14:paraId="42214C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оценки эффективности инвестиционных проектов. Общий инструментарий инвестиционных расчетов. Статические методы оценки эффективности инвестиций и условия их применения. Среднегодовая норма прибыли и рентабельности проекта. Требования к обеспечению сопоставимости проектов. Динамические методы оценки эффективности инвестиций и условия их применения. Чистая дисконтированная стоимость проекта. Внутренняя норма доходности проекта. Методы аннуитета. Индекс доходности проекта. Оценка рентных платежей. Применение динамических методов при долгосрочном инвестировании. Полный финансовый план инвестиционного проекта. Концепция инвестиционного проекта.</w:t>
            </w:r>
          </w:p>
        </w:tc>
        <w:tc>
          <w:tcPr>
            <w:tcW w:w="357" w:type="pct"/>
            <w:gridSpan w:val="2"/>
            <w:shd w:val="clear" w:color="auto" w:fill="auto"/>
            <w:vAlign w:val="center"/>
          </w:tcPr>
          <w:p w14:paraId="127BFF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9FB33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74FA6B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F577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8950CBE" w14:textId="77777777" w:rsidTr="005B37A7">
        <w:trPr>
          <w:trHeight w:val="283"/>
        </w:trPr>
        <w:tc>
          <w:tcPr>
            <w:tcW w:w="1024" w:type="pct"/>
            <w:shd w:val="clear" w:color="auto" w:fill="auto"/>
            <w:vAlign w:val="center"/>
          </w:tcPr>
          <w:p w14:paraId="0DE410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Инвестиционный портфель, стратегия и тактика.</w:t>
            </w:r>
          </w:p>
        </w:tc>
        <w:tc>
          <w:tcPr>
            <w:tcW w:w="2543" w:type="pct"/>
            <w:gridSpan w:val="2"/>
            <w:shd w:val="clear" w:color="auto" w:fill="auto"/>
          </w:tcPr>
          <w:p w14:paraId="014985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инвестиционных портфелей и их состав. Принципы управления инвестиционным портфелем. Стратегия и тактика управления инвестиционным портфелем принципы разработки стратегии инвестиционного портфеля.</w:t>
            </w:r>
          </w:p>
        </w:tc>
        <w:tc>
          <w:tcPr>
            <w:tcW w:w="357" w:type="pct"/>
            <w:gridSpan w:val="2"/>
            <w:shd w:val="clear" w:color="auto" w:fill="auto"/>
            <w:vAlign w:val="center"/>
          </w:tcPr>
          <w:p w14:paraId="7C9100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1BB5E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168C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0E53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556AAB4" w14:textId="77777777" w:rsidTr="005B37A7">
        <w:trPr>
          <w:trHeight w:val="283"/>
        </w:trPr>
        <w:tc>
          <w:tcPr>
            <w:tcW w:w="1024" w:type="pct"/>
            <w:shd w:val="clear" w:color="auto" w:fill="auto"/>
            <w:vAlign w:val="center"/>
          </w:tcPr>
          <w:p w14:paraId="291681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Стратегические аспекты инвестиционной деятельности предприятия.</w:t>
            </w:r>
          </w:p>
        </w:tc>
        <w:tc>
          <w:tcPr>
            <w:tcW w:w="2543" w:type="pct"/>
            <w:gridSpan w:val="2"/>
            <w:shd w:val="clear" w:color="auto" w:fill="auto"/>
          </w:tcPr>
          <w:p w14:paraId="5F7414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Стратегический подход к инвестиционной деятельности. Роль инвестиционной стратегии в управлении инвестиционной деятельностью предприятия. Цели и этапы разработки инвестиционной стратегии фирмы. Инвестиционное планирование и инвестиционный контроль. Оценка эффективности инвестиционной стратегии. Оптимизация инвестиционной стратегии. Процесс поиска стратегических инвесторов.</w:t>
            </w:r>
          </w:p>
        </w:tc>
        <w:tc>
          <w:tcPr>
            <w:tcW w:w="357" w:type="pct"/>
            <w:gridSpan w:val="2"/>
            <w:shd w:val="clear" w:color="auto" w:fill="auto"/>
            <w:vAlign w:val="center"/>
          </w:tcPr>
          <w:p w14:paraId="0337C1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08C3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3701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501C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5"/>
        <w:gridCol w:w="2981"/>
      </w:tblGrid>
      <w:tr w:rsidR="00262CF0" w:rsidRPr="007E6725" w14:paraId="5F00FF08" w14:textId="77777777" w:rsidTr="00D87B26">
        <w:trPr>
          <w:trHeight w:val="641"/>
        </w:trPr>
        <w:tc>
          <w:tcPr>
            <w:tcW w:w="352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7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D87B26">
        <w:trPr>
          <w:trHeight w:val="354"/>
        </w:trPr>
        <w:tc>
          <w:tcPr>
            <w:tcW w:w="3522" w:type="pct"/>
            <w:shd w:val="clear" w:color="auto" w:fill="auto"/>
            <w:vAlign w:val="center"/>
          </w:tcPr>
          <w:p w14:paraId="31B092F5" w14:textId="4DED7782"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Инвестиционный менеджмент (в схемах, таблицах и рисунках) : учебное пособие / С.Е. Нарышкин, М.В. Тихонова, Г.Р. Хакимова ; М-во образования и науки Рос. Федерации, С.-Петерб. гос. ун-т экономики и финансов, Каф. экономики предприятия и произв. менеджмента. - Санкт-Петербург : Изд-во СПбГУЭФ, 2012. - 79 с.</w:t>
            </w:r>
          </w:p>
        </w:tc>
        <w:tc>
          <w:tcPr>
            <w:tcW w:w="1478" w:type="pct"/>
            <w:shd w:val="clear" w:color="auto" w:fill="auto"/>
            <w:vAlign w:val="center"/>
            <w:hideMark/>
          </w:tcPr>
          <w:p w14:paraId="25965B29" w14:textId="0CF2FFC1" w:rsidR="00262CF0" w:rsidRPr="00D87B26" w:rsidRDefault="006948BC"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http://opac.unecon.ru/elibrary/elib/404401485.pdf</w:t>
              </w:r>
            </w:hyperlink>
          </w:p>
        </w:tc>
      </w:tr>
      <w:tr w:rsidR="00262CF0" w:rsidRPr="007E6725" w14:paraId="6F6C9D4B" w14:textId="77777777" w:rsidTr="00D87B26">
        <w:trPr>
          <w:trHeight w:val="354"/>
        </w:trPr>
        <w:tc>
          <w:tcPr>
            <w:tcW w:w="3522" w:type="pct"/>
            <w:shd w:val="clear" w:color="auto" w:fill="auto"/>
            <w:vAlign w:val="center"/>
          </w:tcPr>
          <w:p w14:paraId="58DF9946" w14:textId="77777777"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Шарп У., Александер Г., Бейли Дж. Инвестиции. - М.: Инфра-М, 2014.- ЭБС Знаниум</w:t>
            </w:r>
          </w:p>
        </w:tc>
        <w:tc>
          <w:tcPr>
            <w:tcW w:w="1478" w:type="pct"/>
            <w:shd w:val="clear" w:color="auto" w:fill="auto"/>
            <w:vAlign w:val="center"/>
            <w:hideMark/>
          </w:tcPr>
          <w:p w14:paraId="15080320" w14:textId="77777777" w:rsidR="00262CF0" w:rsidRPr="00D87B26" w:rsidRDefault="006948BC"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http://znanium.com/go.php?id=939546</w:t>
              </w:r>
            </w:hyperlink>
          </w:p>
        </w:tc>
      </w:tr>
      <w:tr w:rsidR="00262CF0" w:rsidRPr="007E6725" w14:paraId="04A24D52" w14:textId="77777777" w:rsidTr="00D87B26">
        <w:trPr>
          <w:trHeight w:val="354"/>
        </w:trPr>
        <w:tc>
          <w:tcPr>
            <w:tcW w:w="3522" w:type="pct"/>
            <w:shd w:val="clear" w:color="auto" w:fill="auto"/>
            <w:vAlign w:val="center"/>
          </w:tcPr>
          <w:p w14:paraId="34DB28B4" w14:textId="77777777"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Катькало В.С. Эволюция теории стратегического управления - СПб.: Изд-во СПбГУ 2008.</w:t>
            </w:r>
          </w:p>
        </w:tc>
        <w:tc>
          <w:tcPr>
            <w:tcW w:w="1478" w:type="pct"/>
            <w:shd w:val="clear" w:color="auto" w:fill="auto"/>
            <w:vAlign w:val="center"/>
            <w:hideMark/>
          </w:tcPr>
          <w:p w14:paraId="56B54EF1" w14:textId="77777777" w:rsidR="00262CF0" w:rsidRPr="00D87B26" w:rsidRDefault="006948BC"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http://znanium.com/go.php?id=939546</w:t>
              </w:r>
            </w:hyperlink>
          </w:p>
        </w:tc>
      </w:tr>
      <w:tr w:rsidR="00262CF0" w:rsidRPr="007E6725" w14:paraId="2FEE8E5A" w14:textId="77777777" w:rsidTr="00D87B26">
        <w:trPr>
          <w:trHeight w:val="354"/>
        </w:trPr>
        <w:tc>
          <w:tcPr>
            <w:tcW w:w="3522" w:type="pct"/>
            <w:shd w:val="clear" w:color="auto" w:fill="auto"/>
            <w:vAlign w:val="center"/>
          </w:tcPr>
          <w:p w14:paraId="617CE721" w14:textId="77777777"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2023. — 377 с.</w:t>
            </w:r>
          </w:p>
        </w:tc>
        <w:tc>
          <w:tcPr>
            <w:tcW w:w="1478" w:type="pct"/>
            <w:shd w:val="clear" w:color="auto" w:fill="auto"/>
            <w:vAlign w:val="center"/>
            <w:hideMark/>
          </w:tcPr>
          <w:p w14:paraId="0FBBBA81" w14:textId="77777777" w:rsidR="00262CF0" w:rsidRPr="007E6725" w:rsidRDefault="006948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https://urait.ru/bcode/510822</w:t>
              </w:r>
            </w:hyperlink>
          </w:p>
        </w:tc>
      </w:tr>
      <w:tr w:rsidR="00262CF0" w:rsidRPr="007E6725" w14:paraId="686D16EE" w14:textId="77777777" w:rsidTr="00D87B26">
        <w:trPr>
          <w:trHeight w:val="354"/>
        </w:trPr>
        <w:tc>
          <w:tcPr>
            <w:tcW w:w="3522" w:type="pct"/>
            <w:shd w:val="clear" w:color="auto" w:fill="auto"/>
            <w:vAlign w:val="center"/>
          </w:tcPr>
          <w:p w14:paraId="6DD7E1F8" w14:textId="77777777"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2023. — 304 с.</w:t>
            </w:r>
          </w:p>
        </w:tc>
        <w:tc>
          <w:tcPr>
            <w:tcW w:w="1478" w:type="pct"/>
            <w:shd w:val="clear" w:color="auto" w:fill="auto"/>
            <w:vAlign w:val="center"/>
            <w:hideMark/>
          </w:tcPr>
          <w:p w14:paraId="0E04C7AE" w14:textId="77777777" w:rsidR="00262CF0" w:rsidRPr="007E6725" w:rsidRDefault="006948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https://urait.ru/bcode/514817</w:t>
              </w:r>
            </w:hyperlink>
          </w:p>
        </w:tc>
      </w:tr>
      <w:tr w:rsidR="00262CF0" w:rsidRPr="008C6C0D" w14:paraId="510E023B" w14:textId="77777777" w:rsidTr="00D87B26">
        <w:trPr>
          <w:trHeight w:val="354"/>
        </w:trPr>
        <w:tc>
          <w:tcPr>
            <w:tcW w:w="3522" w:type="pct"/>
            <w:shd w:val="clear" w:color="auto" w:fill="auto"/>
            <w:vAlign w:val="center"/>
          </w:tcPr>
          <w:p w14:paraId="3C15958F" w14:textId="77777777" w:rsidR="00262CF0" w:rsidRPr="00D87B26" w:rsidRDefault="00984247" w:rsidP="00AA7A6A">
            <w:pPr>
              <w:rPr>
                <w:rFonts w:ascii="Times New Roman" w:hAnsi="Times New Roman" w:cs="Times New Roman"/>
                <w:lang w:bidi="ru-RU"/>
              </w:rPr>
            </w:pPr>
            <w:r w:rsidRPr="00D87B26">
              <w:rPr>
                <w:rFonts w:ascii="Times New Roman" w:hAnsi="Times New Roman" w:cs="Times New Roman"/>
                <w:sz w:val="24"/>
                <w:szCs w:val="24"/>
              </w:rPr>
              <w:t xml:space="preserve">Макеенко, М. В. Инвестиционный менеджмент : учебное пособие в двух частях / М. В. Макеенко, О. С. Иванова, М. В. Тихонова. – Санкт-Петербург : Санкт-Петербургский государственный экономический университет, 2024. – 63 с. – </w:t>
            </w:r>
            <w:r w:rsidRPr="007E6725">
              <w:rPr>
                <w:rFonts w:ascii="Times New Roman" w:hAnsi="Times New Roman" w:cs="Times New Roman"/>
                <w:sz w:val="24"/>
                <w:szCs w:val="24"/>
                <w:lang w:val="en-US"/>
              </w:rPr>
              <w:t>ISBN</w:t>
            </w:r>
            <w:r w:rsidRPr="00D87B26">
              <w:rPr>
                <w:rFonts w:ascii="Times New Roman" w:hAnsi="Times New Roman" w:cs="Times New Roman"/>
                <w:sz w:val="24"/>
                <w:szCs w:val="24"/>
              </w:rPr>
              <w:t xml:space="preserve"> 978-5-7310-6388-3. – </w:t>
            </w:r>
            <w:r w:rsidRPr="007E6725">
              <w:rPr>
                <w:rFonts w:ascii="Times New Roman" w:hAnsi="Times New Roman" w:cs="Times New Roman"/>
                <w:sz w:val="24"/>
                <w:szCs w:val="24"/>
                <w:lang w:val="en-US"/>
              </w:rPr>
              <w:t>EDN</w:t>
            </w:r>
            <w:r w:rsidRPr="00D87B26">
              <w:rPr>
                <w:rFonts w:ascii="Times New Roman" w:hAnsi="Times New Roman" w:cs="Times New Roman"/>
                <w:sz w:val="24"/>
                <w:szCs w:val="24"/>
              </w:rPr>
              <w:t xml:space="preserve"> </w:t>
            </w:r>
            <w:r w:rsidRPr="007E6725">
              <w:rPr>
                <w:rFonts w:ascii="Times New Roman" w:hAnsi="Times New Roman" w:cs="Times New Roman"/>
                <w:sz w:val="24"/>
                <w:szCs w:val="24"/>
                <w:lang w:val="en-US"/>
              </w:rPr>
              <w:t>BLHHSW</w:t>
            </w:r>
            <w:r w:rsidRPr="00D87B26">
              <w:rPr>
                <w:rFonts w:ascii="Times New Roman" w:hAnsi="Times New Roman" w:cs="Times New Roman"/>
                <w:sz w:val="24"/>
                <w:szCs w:val="24"/>
              </w:rPr>
              <w:t>.</w:t>
            </w:r>
          </w:p>
        </w:tc>
        <w:tc>
          <w:tcPr>
            <w:tcW w:w="1478" w:type="pct"/>
            <w:shd w:val="clear" w:color="auto" w:fill="auto"/>
            <w:vAlign w:val="center"/>
            <w:hideMark/>
          </w:tcPr>
          <w:p w14:paraId="23175469" w14:textId="77777777" w:rsidR="00262CF0" w:rsidRPr="007E6725" w:rsidRDefault="006948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D87B26">
                <w:rPr>
                  <w:color w:val="00008B"/>
                  <w:u w:val="single"/>
                  <w:lang w:val="en-US"/>
                </w:rPr>
                <w:t>https://www.elibrary.ru/downlo ... elibrary_65582571_11475961.pdf</w:t>
              </w:r>
            </w:hyperlink>
          </w:p>
        </w:tc>
      </w:tr>
    </w:tbl>
    <w:p w14:paraId="570D085B" w14:textId="77777777" w:rsidR="0091168E" w:rsidRPr="00D87B2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E8E065" w14:textId="77777777" w:rsidTr="007B550D">
        <w:tc>
          <w:tcPr>
            <w:tcW w:w="9345" w:type="dxa"/>
          </w:tcPr>
          <w:p w14:paraId="217873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1A13976" w14:textId="77777777" w:rsidTr="007B550D">
        <w:tc>
          <w:tcPr>
            <w:tcW w:w="9345" w:type="dxa"/>
          </w:tcPr>
          <w:p w14:paraId="14F54D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28A60E4" w14:textId="77777777" w:rsidTr="007B550D">
        <w:tc>
          <w:tcPr>
            <w:tcW w:w="9345" w:type="dxa"/>
          </w:tcPr>
          <w:p w14:paraId="412639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F692E13" w14:textId="77777777" w:rsidTr="007B550D">
        <w:tc>
          <w:tcPr>
            <w:tcW w:w="9345" w:type="dxa"/>
          </w:tcPr>
          <w:p w14:paraId="41B3F2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6948BC"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74745BF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EFA1177" w14:textId="77777777" w:rsidR="00D87B26" w:rsidRPr="00D87B26" w:rsidRDefault="00D87B26" w:rsidP="00D87B2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87B26" w14:paraId="53424330" w14:textId="77777777" w:rsidTr="008416EB">
        <w:tc>
          <w:tcPr>
            <w:tcW w:w="7797" w:type="dxa"/>
            <w:shd w:val="clear" w:color="auto" w:fill="auto"/>
          </w:tcPr>
          <w:p w14:paraId="2986F8BC" w14:textId="77777777" w:rsidR="002C735C" w:rsidRPr="00D87B26" w:rsidRDefault="002C735C" w:rsidP="002C735C">
            <w:pPr>
              <w:pStyle w:val="Style214"/>
              <w:ind w:firstLine="0"/>
              <w:jc w:val="center"/>
              <w:rPr>
                <w:b/>
                <w:sz w:val="22"/>
                <w:szCs w:val="28"/>
              </w:rPr>
            </w:pPr>
            <w:r w:rsidRPr="00D87B26">
              <w:rPr>
                <w:b/>
                <w:sz w:val="22"/>
                <w:szCs w:val="28"/>
              </w:rPr>
              <w:t>Наименование учебных аудиторий, перечень</w:t>
            </w:r>
          </w:p>
        </w:tc>
        <w:tc>
          <w:tcPr>
            <w:tcW w:w="2262" w:type="dxa"/>
            <w:shd w:val="clear" w:color="auto" w:fill="auto"/>
          </w:tcPr>
          <w:p w14:paraId="3A00FEF8" w14:textId="77777777" w:rsidR="002C735C" w:rsidRPr="00D87B26" w:rsidRDefault="002C735C" w:rsidP="002C735C">
            <w:pPr>
              <w:pStyle w:val="Style214"/>
              <w:ind w:firstLine="0"/>
              <w:jc w:val="center"/>
              <w:rPr>
                <w:b/>
                <w:sz w:val="22"/>
                <w:szCs w:val="28"/>
              </w:rPr>
            </w:pPr>
            <w:r w:rsidRPr="00D87B26">
              <w:rPr>
                <w:b/>
                <w:sz w:val="22"/>
                <w:szCs w:val="28"/>
              </w:rPr>
              <w:t>Адрес (местоположение) учебных аудиторий</w:t>
            </w:r>
          </w:p>
        </w:tc>
      </w:tr>
      <w:tr w:rsidR="002C735C" w:rsidRPr="00D87B26" w14:paraId="3B643305" w14:textId="77777777" w:rsidTr="008416EB">
        <w:tc>
          <w:tcPr>
            <w:tcW w:w="7797" w:type="dxa"/>
            <w:shd w:val="clear" w:color="auto" w:fill="auto"/>
          </w:tcPr>
          <w:p w14:paraId="30187323" w14:textId="51649087" w:rsidR="002C735C" w:rsidRPr="00D87B26" w:rsidRDefault="00B43524" w:rsidP="002718E2">
            <w:pPr>
              <w:pStyle w:val="Style214"/>
              <w:ind w:firstLine="0"/>
              <w:rPr>
                <w:sz w:val="22"/>
                <w:szCs w:val="28"/>
              </w:rPr>
            </w:pPr>
            <w:r w:rsidRPr="00D87B26">
              <w:rPr>
                <w:sz w:val="22"/>
                <w:szCs w:val="28"/>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 рабочее место преподавателя, доска меловая 1 шт., трибуна, тумба м/мМультимедийный проектор </w:t>
            </w:r>
            <w:r w:rsidRPr="00D87B26">
              <w:rPr>
                <w:sz w:val="22"/>
                <w:szCs w:val="28"/>
                <w:lang w:val="en-US"/>
              </w:rPr>
              <w:t>Panasonic</w:t>
            </w:r>
            <w:r w:rsidRPr="00D87B26">
              <w:rPr>
                <w:sz w:val="22"/>
                <w:szCs w:val="28"/>
              </w:rPr>
              <w:t xml:space="preserve"> </w:t>
            </w:r>
            <w:r w:rsidRPr="00D87B26">
              <w:rPr>
                <w:sz w:val="22"/>
                <w:szCs w:val="28"/>
                <w:lang w:val="en-US"/>
              </w:rPr>
              <w:t>PT</w:t>
            </w:r>
            <w:r w:rsidRPr="00D87B26">
              <w:rPr>
                <w:sz w:val="22"/>
                <w:szCs w:val="28"/>
              </w:rPr>
              <w:t>-</w:t>
            </w:r>
            <w:r w:rsidRPr="00D87B26">
              <w:rPr>
                <w:sz w:val="22"/>
                <w:szCs w:val="28"/>
                <w:lang w:val="en-US"/>
              </w:rPr>
              <w:t>VX</w:t>
            </w:r>
            <w:r w:rsidRPr="00D87B26">
              <w:rPr>
                <w:sz w:val="22"/>
                <w:szCs w:val="28"/>
              </w:rPr>
              <w:t xml:space="preserve">610Е - 1 шт., Трансляционный усилитель </w:t>
            </w:r>
            <w:r w:rsidRPr="00D87B26">
              <w:rPr>
                <w:sz w:val="22"/>
                <w:szCs w:val="28"/>
                <w:lang w:val="en-US"/>
              </w:rPr>
              <w:t>ZA</w:t>
            </w:r>
            <w:r w:rsidRPr="00D87B26">
              <w:rPr>
                <w:sz w:val="22"/>
                <w:szCs w:val="28"/>
              </w:rPr>
              <w:t xml:space="preserve">-1240 </w:t>
            </w:r>
            <w:r w:rsidRPr="00D87B26">
              <w:rPr>
                <w:sz w:val="22"/>
                <w:szCs w:val="28"/>
                <w:lang w:val="en-US"/>
              </w:rPr>
              <w:t>A</w:t>
            </w:r>
            <w:r w:rsidRPr="00D87B26">
              <w:rPr>
                <w:sz w:val="22"/>
                <w:szCs w:val="28"/>
              </w:rPr>
              <w:t xml:space="preserve"> - 1 шт., Экран с электроприводом </w:t>
            </w:r>
            <w:r w:rsidRPr="00D87B26">
              <w:rPr>
                <w:sz w:val="22"/>
                <w:szCs w:val="28"/>
                <w:lang w:val="en-US"/>
              </w:rPr>
              <w:t>ScreenMedia</w:t>
            </w:r>
            <w:r w:rsidRPr="00D87B26">
              <w:rPr>
                <w:sz w:val="22"/>
                <w:szCs w:val="28"/>
              </w:rPr>
              <w:t xml:space="preserve"> </w:t>
            </w:r>
            <w:r w:rsidRPr="00D87B26">
              <w:rPr>
                <w:sz w:val="22"/>
                <w:szCs w:val="28"/>
                <w:lang w:val="en-US"/>
              </w:rPr>
              <w:t>Champion</w:t>
            </w:r>
            <w:r w:rsidRPr="00D87B26">
              <w:rPr>
                <w:sz w:val="22"/>
                <w:szCs w:val="28"/>
              </w:rPr>
              <w:t xml:space="preserve"> 244х183см </w:t>
            </w:r>
            <w:r w:rsidRPr="00D87B26">
              <w:rPr>
                <w:sz w:val="22"/>
                <w:szCs w:val="28"/>
                <w:lang w:val="en-US"/>
              </w:rPr>
              <w:t>SCM</w:t>
            </w:r>
            <w:r w:rsidRPr="00D87B26">
              <w:rPr>
                <w:sz w:val="22"/>
                <w:szCs w:val="28"/>
              </w:rPr>
              <w:t xml:space="preserve">-4304 - 1 шт., Акустическая система </w:t>
            </w:r>
            <w:r w:rsidRPr="00D87B26">
              <w:rPr>
                <w:sz w:val="22"/>
                <w:szCs w:val="28"/>
                <w:lang w:val="en-US"/>
              </w:rPr>
              <w:t>JBL</w:t>
            </w:r>
            <w:r w:rsidRPr="00D87B26">
              <w:rPr>
                <w:sz w:val="22"/>
                <w:szCs w:val="28"/>
              </w:rPr>
              <w:t xml:space="preserve"> </w:t>
            </w:r>
            <w:r w:rsidRPr="00D87B26">
              <w:rPr>
                <w:sz w:val="22"/>
                <w:szCs w:val="28"/>
                <w:lang w:val="en-US"/>
              </w:rPr>
              <w:t>CONTROL</w:t>
            </w:r>
            <w:r w:rsidRPr="00D87B26">
              <w:rPr>
                <w:sz w:val="22"/>
                <w:szCs w:val="28"/>
              </w:rPr>
              <w:t xml:space="preserve"> 25 </w:t>
            </w:r>
            <w:r w:rsidRPr="00D87B26">
              <w:rPr>
                <w:sz w:val="22"/>
                <w:szCs w:val="28"/>
                <w:lang w:val="en-US"/>
              </w:rPr>
              <w:t>WH</w:t>
            </w:r>
            <w:r w:rsidRPr="00D87B26">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87B26" w:rsidRDefault="00B43524" w:rsidP="002718E2">
            <w:pPr>
              <w:pStyle w:val="Style214"/>
              <w:ind w:firstLine="0"/>
              <w:rPr>
                <w:sz w:val="22"/>
                <w:szCs w:val="28"/>
              </w:rPr>
            </w:pPr>
            <w:r w:rsidRPr="00D87B26">
              <w:rPr>
                <w:sz w:val="22"/>
                <w:szCs w:val="28"/>
              </w:rPr>
              <w:t xml:space="preserve">191002, г. Санкт-Петербург, Кузнечный пер., д. 9/27, лит. </w:t>
            </w:r>
            <w:r w:rsidRPr="00D87B26">
              <w:rPr>
                <w:sz w:val="22"/>
                <w:szCs w:val="28"/>
                <w:lang w:val="en-US"/>
              </w:rPr>
              <w:t>А</w:t>
            </w:r>
          </w:p>
        </w:tc>
      </w:tr>
      <w:tr w:rsidR="002C735C" w:rsidRPr="00D87B26" w14:paraId="5EF9E77A" w14:textId="77777777" w:rsidTr="008416EB">
        <w:tc>
          <w:tcPr>
            <w:tcW w:w="7797" w:type="dxa"/>
            <w:shd w:val="clear" w:color="auto" w:fill="auto"/>
          </w:tcPr>
          <w:p w14:paraId="711951E3" w14:textId="77777777" w:rsidR="002C735C" w:rsidRPr="00D87B26" w:rsidRDefault="00B43524" w:rsidP="002718E2">
            <w:pPr>
              <w:pStyle w:val="Style214"/>
              <w:ind w:firstLine="0"/>
              <w:rPr>
                <w:sz w:val="22"/>
                <w:szCs w:val="28"/>
              </w:rPr>
            </w:pPr>
            <w:r w:rsidRPr="00D87B26">
              <w:rPr>
                <w:sz w:val="22"/>
                <w:szCs w:val="28"/>
              </w:rPr>
              <w:t xml:space="preserve">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оборудование:Учебная мебель на 88 посадочных мест, рабочее место преподавателя, доска меловая 1 шт., трибуна, тумба м/м, Моноблок </w:t>
            </w:r>
            <w:r w:rsidRPr="00D87B26">
              <w:rPr>
                <w:sz w:val="22"/>
                <w:szCs w:val="28"/>
                <w:lang w:val="en-US"/>
              </w:rPr>
              <w:t>Acer</w:t>
            </w:r>
            <w:r w:rsidRPr="00D87B26">
              <w:rPr>
                <w:sz w:val="22"/>
                <w:szCs w:val="28"/>
              </w:rPr>
              <w:t xml:space="preserve"> </w:t>
            </w:r>
            <w:r w:rsidRPr="00D87B26">
              <w:rPr>
                <w:sz w:val="22"/>
                <w:szCs w:val="28"/>
                <w:lang w:val="en-US"/>
              </w:rPr>
              <w:t>Aspire</w:t>
            </w:r>
            <w:r w:rsidRPr="00D87B26">
              <w:rPr>
                <w:sz w:val="22"/>
                <w:szCs w:val="28"/>
              </w:rPr>
              <w:t xml:space="preserve"> </w:t>
            </w:r>
            <w:r w:rsidRPr="00D87B26">
              <w:rPr>
                <w:sz w:val="22"/>
                <w:szCs w:val="28"/>
                <w:lang w:val="en-US"/>
              </w:rPr>
              <w:t>Z</w:t>
            </w:r>
            <w:r w:rsidRPr="00D87B26">
              <w:rPr>
                <w:sz w:val="22"/>
                <w:szCs w:val="28"/>
              </w:rPr>
              <w:t xml:space="preserve">1811 в компл.: </w:t>
            </w:r>
            <w:r w:rsidRPr="00D87B26">
              <w:rPr>
                <w:sz w:val="22"/>
                <w:szCs w:val="28"/>
                <w:lang w:val="en-US"/>
              </w:rPr>
              <w:t>i</w:t>
            </w:r>
            <w:r w:rsidRPr="00D87B26">
              <w:rPr>
                <w:sz w:val="22"/>
                <w:szCs w:val="28"/>
              </w:rPr>
              <w:t>5 2400</w:t>
            </w:r>
            <w:r w:rsidRPr="00D87B26">
              <w:rPr>
                <w:sz w:val="22"/>
                <w:szCs w:val="28"/>
                <w:lang w:val="en-US"/>
              </w:rPr>
              <w:t>s</w:t>
            </w:r>
            <w:r w:rsidRPr="00D87B26">
              <w:rPr>
                <w:sz w:val="22"/>
                <w:szCs w:val="28"/>
              </w:rPr>
              <w:t>/4</w:t>
            </w:r>
            <w:r w:rsidRPr="00D87B26">
              <w:rPr>
                <w:sz w:val="22"/>
                <w:szCs w:val="28"/>
                <w:lang w:val="en-US"/>
              </w:rPr>
              <w:t>Gb</w:t>
            </w:r>
            <w:r w:rsidRPr="00D87B26">
              <w:rPr>
                <w:sz w:val="22"/>
                <w:szCs w:val="28"/>
              </w:rPr>
              <w:t>/1</w:t>
            </w:r>
            <w:r w:rsidRPr="00D87B26">
              <w:rPr>
                <w:sz w:val="22"/>
                <w:szCs w:val="28"/>
                <w:lang w:val="en-US"/>
              </w:rPr>
              <w:t>T</w:t>
            </w:r>
            <w:r w:rsidRPr="00D87B26">
              <w:rPr>
                <w:sz w:val="22"/>
                <w:szCs w:val="28"/>
              </w:rPr>
              <w:t xml:space="preserve">б/ - 1 шт., Мультимедийный проектор </w:t>
            </w:r>
            <w:r w:rsidRPr="00D87B26">
              <w:rPr>
                <w:sz w:val="22"/>
                <w:szCs w:val="28"/>
                <w:lang w:val="en-US"/>
              </w:rPr>
              <w:t>NEC</w:t>
            </w:r>
            <w:r w:rsidRPr="00D87B26">
              <w:rPr>
                <w:sz w:val="22"/>
                <w:szCs w:val="28"/>
              </w:rPr>
              <w:t xml:space="preserve"> </w:t>
            </w:r>
            <w:r w:rsidRPr="00D87B26">
              <w:rPr>
                <w:sz w:val="22"/>
                <w:szCs w:val="28"/>
                <w:lang w:val="en-US"/>
              </w:rPr>
              <w:t>ME</w:t>
            </w:r>
            <w:r w:rsidRPr="00D87B26">
              <w:rPr>
                <w:sz w:val="22"/>
                <w:szCs w:val="28"/>
              </w:rPr>
              <w:t>402</w:t>
            </w:r>
            <w:r w:rsidRPr="00D87B26">
              <w:rPr>
                <w:sz w:val="22"/>
                <w:szCs w:val="28"/>
                <w:lang w:val="en-US"/>
              </w:rPr>
              <w:t>X</w:t>
            </w:r>
            <w:r w:rsidRPr="00D87B26">
              <w:rPr>
                <w:sz w:val="22"/>
                <w:szCs w:val="28"/>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675A23" w14:textId="77777777" w:rsidR="002C735C" w:rsidRPr="00D87B26" w:rsidRDefault="00B43524" w:rsidP="002718E2">
            <w:pPr>
              <w:pStyle w:val="Style214"/>
              <w:ind w:firstLine="0"/>
              <w:rPr>
                <w:sz w:val="22"/>
                <w:szCs w:val="28"/>
              </w:rPr>
            </w:pPr>
            <w:r w:rsidRPr="00D87B26">
              <w:rPr>
                <w:sz w:val="22"/>
                <w:szCs w:val="28"/>
              </w:rPr>
              <w:t xml:space="preserve">191002, г. Санкт-Петербург, Кузнечный пер., д. 9/27, лит. </w:t>
            </w:r>
            <w:r w:rsidRPr="00D87B26">
              <w:rPr>
                <w:sz w:val="22"/>
                <w:szCs w:val="28"/>
                <w:lang w:val="en-US"/>
              </w:rPr>
              <w:t>А</w:t>
            </w:r>
          </w:p>
        </w:tc>
      </w:tr>
      <w:tr w:rsidR="002C735C" w:rsidRPr="00D87B26" w14:paraId="59AE7888" w14:textId="77777777" w:rsidTr="008416EB">
        <w:tc>
          <w:tcPr>
            <w:tcW w:w="7797" w:type="dxa"/>
            <w:shd w:val="clear" w:color="auto" w:fill="auto"/>
          </w:tcPr>
          <w:p w14:paraId="3432096A" w14:textId="77777777" w:rsidR="002C735C" w:rsidRPr="00D87B26" w:rsidRDefault="00B43524" w:rsidP="002718E2">
            <w:pPr>
              <w:pStyle w:val="Style214"/>
              <w:ind w:firstLine="0"/>
              <w:rPr>
                <w:sz w:val="22"/>
                <w:szCs w:val="28"/>
              </w:rPr>
            </w:pPr>
            <w:r w:rsidRPr="00D87B26">
              <w:rPr>
                <w:sz w:val="22"/>
                <w:szCs w:val="28"/>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D87B26">
              <w:rPr>
                <w:sz w:val="22"/>
                <w:szCs w:val="28"/>
                <w:lang w:val="en-US"/>
              </w:rPr>
              <w:t>Acer</w:t>
            </w:r>
            <w:r w:rsidRPr="00D87B26">
              <w:rPr>
                <w:sz w:val="22"/>
                <w:szCs w:val="28"/>
              </w:rPr>
              <w:t xml:space="preserve"> </w:t>
            </w:r>
            <w:r w:rsidRPr="00D87B26">
              <w:rPr>
                <w:sz w:val="22"/>
                <w:szCs w:val="28"/>
                <w:lang w:val="en-US"/>
              </w:rPr>
              <w:t>Aspire</w:t>
            </w:r>
            <w:r w:rsidRPr="00D87B26">
              <w:rPr>
                <w:sz w:val="22"/>
                <w:szCs w:val="28"/>
              </w:rPr>
              <w:t xml:space="preserve"> </w:t>
            </w:r>
            <w:r w:rsidRPr="00D87B26">
              <w:rPr>
                <w:sz w:val="22"/>
                <w:szCs w:val="28"/>
                <w:lang w:val="en-US"/>
              </w:rPr>
              <w:t>Z</w:t>
            </w:r>
            <w:r w:rsidRPr="00D87B26">
              <w:rPr>
                <w:sz w:val="22"/>
                <w:szCs w:val="28"/>
              </w:rPr>
              <w:t xml:space="preserve">1811 в компл.: </w:t>
            </w:r>
            <w:r w:rsidRPr="00D87B26">
              <w:rPr>
                <w:sz w:val="22"/>
                <w:szCs w:val="28"/>
                <w:lang w:val="en-US"/>
              </w:rPr>
              <w:t>i</w:t>
            </w:r>
            <w:r w:rsidRPr="00D87B26">
              <w:rPr>
                <w:sz w:val="22"/>
                <w:szCs w:val="28"/>
              </w:rPr>
              <w:t>5 2400</w:t>
            </w:r>
            <w:r w:rsidRPr="00D87B26">
              <w:rPr>
                <w:sz w:val="22"/>
                <w:szCs w:val="28"/>
                <w:lang w:val="en-US"/>
              </w:rPr>
              <w:t>s</w:t>
            </w:r>
            <w:r w:rsidRPr="00D87B26">
              <w:rPr>
                <w:sz w:val="22"/>
                <w:szCs w:val="28"/>
              </w:rPr>
              <w:t>/4</w:t>
            </w:r>
            <w:r w:rsidRPr="00D87B26">
              <w:rPr>
                <w:sz w:val="22"/>
                <w:szCs w:val="28"/>
                <w:lang w:val="en-US"/>
              </w:rPr>
              <w:t>Gb</w:t>
            </w:r>
            <w:r w:rsidRPr="00D87B26">
              <w:rPr>
                <w:sz w:val="22"/>
                <w:szCs w:val="28"/>
              </w:rPr>
              <w:t>/1</w:t>
            </w:r>
            <w:r w:rsidRPr="00D87B26">
              <w:rPr>
                <w:sz w:val="22"/>
                <w:szCs w:val="28"/>
                <w:lang w:val="en-US"/>
              </w:rPr>
              <w:t>T</w:t>
            </w:r>
            <w:r w:rsidRPr="00D87B26">
              <w:rPr>
                <w:sz w:val="22"/>
                <w:szCs w:val="28"/>
              </w:rPr>
              <w:t xml:space="preserve">б/- 1 шт., Проектор </w:t>
            </w:r>
            <w:r w:rsidRPr="00D87B26">
              <w:rPr>
                <w:sz w:val="22"/>
                <w:szCs w:val="28"/>
                <w:lang w:val="en-US"/>
              </w:rPr>
              <w:t>NEC</w:t>
            </w:r>
            <w:r w:rsidRPr="00D87B26">
              <w:rPr>
                <w:sz w:val="22"/>
                <w:szCs w:val="28"/>
              </w:rPr>
              <w:t xml:space="preserve"> </w:t>
            </w:r>
            <w:r w:rsidRPr="00D87B26">
              <w:rPr>
                <w:sz w:val="22"/>
                <w:szCs w:val="28"/>
                <w:lang w:val="en-US"/>
              </w:rPr>
              <w:t>VT</w:t>
            </w:r>
            <w:r w:rsidRPr="00D87B26">
              <w:rPr>
                <w:sz w:val="22"/>
                <w:szCs w:val="28"/>
              </w:rPr>
              <w:t xml:space="preserve">491 - 1 шт.,  Экран с электропривод. 153х200 см д100 - 1 шт., Акустическая система </w:t>
            </w:r>
            <w:r w:rsidRPr="00D87B26">
              <w:rPr>
                <w:sz w:val="22"/>
                <w:szCs w:val="28"/>
                <w:lang w:val="en-US"/>
              </w:rPr>
              <w:t>ITC</w:t>
            </w:r>
            <w:r w:rsidRPr="00D87B26">
              <w:rPr>
                <w:sz w:val="22"/>
                <w:szCs w:val="28"/>
              </w:rPr>
              <w:t xml:space="preserve"> драйвер.50 Вт с трансф.100в - 2 шт., Мультимедийный проектор </w:t>
            </w:r>
            <w:r w:rsidRPr="00D87B26">
              <w:rPr>
                <w:sz w:val="22"/>
                <w:szCs w:val="28"/>
                <w:lang w:val="en-US"/>
              </w:rPr>
              <w:t>NEC</w:t>
            </w:r>
            <w:r w:rsidRPr="00D87B26">
              <w:rPr>
                <w:sz w:val="22"/>
                <w:szCs w:val="28"/>
              </w:rPr>
              <w:t xml:space="preserve"> </w:t>
            </w:r>
            <w:r w:rsidRPr="00D87B26">
              <w:rPr>
                <w:sz w:val="22"/>
                <w:szCs w:val="28"/>
                <w:lang w:val="en-US"/>
              </w:rPr>
              <w:t>ME</w:t>
            </w:r>
            <w:r w:rsidRPr="00D87B26">
              <w:rPr>
                <w:sz w:val="22"/>
                <w:szCs w:val="28"/>
              </w:rPr>
              <w:t>402</w:t>
            </w:r>
            <w:r w:rsidRPr="00D87B26">
              <w:rPr>
                <w:sz w:val="22"/>
                <w:szCs w:val="28"/>
                <w:lang w:val="en-US"/>
              </w:rPr>
              <w:t>X</w:t>
            </w:r>
            <w:r w:rsidRPr="00D87B26">
              <w:rPr>
                <w:sz w:val="22"/>
                <w:szCs w:val="28"/>
              </w:rPr>
              <w:t xml:space="preserve"> - 1 шт., Трансляционный усилитель 120</w:t>
            </w:r>
            <w:r w:rsidRPr="00D87B26">
              <w:rPr>
                <w:sz w:val="22"/>
                <w:szCs w:val="28"/>
                <w:lang w:val="en-US"/>
              </w:rPr>
              <w:t>W</w:t>
            </w:r>
            <w:r w:rsidRPr="00D87B26">
              <w:rPr>
                <w:sz w:val="22"/>
                <w:szCs w:val="28"/>
              </w:rPr>
              <w:t xml:space="preserve"> </w:t>
            </w:r>
            <w:r w:rsidRPr="00D87B26">
              <w:rPr>
                <w:sz w:val="22"/>
                <w:szCs w:val="28"/>
                <w:lang w:val="en-US"/>
              </w:rPr>
              <w:t>TA</w:t>
            </w:r>
            <w:r w:rsidRPr="00D87B26">
              <w:rPr>
                <w:sz w:val="22"/>
                <w:szCs w:val="28"/>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9FF607" w14:textId="77777777" w:rsidR="002C735C" w:rsidRPr="00D87B26" w:rsidRDefault="00B43524" w:rsidP="002718E2">
            <w:pPr>
              <w:pStyle w:val="Style214"/>
              <w:ind w:firstLine="0"/>
              <w:rPr>
                <w:sz w:val="22"/>
                <w:szCs w:val="28"/>
              </w:rPr>
            </w:pPr>
            <w:r w:rsidRPr="00D87B26">
              <w:rPr>
                <w:sz w:val="22"/>
                <w:szCs w:val="28"/>
              </w:rPr>
              <w:t xml:space="preserve">191002, г. Санкт-Петербург, Кузнечный пер., д. 9/27, лит. </w:t>
            </w:r>
            <w:r w:rsidRPr="00D87B26">
              <w:rPr>
                <w:sz w:val="22"/>
                <w:szCs w:val="28"/>
                <w:lang w:val="en-US"/>
              </w:rPr>
              <w:t>А</w:t>
            </w:r>
          </w:p>
        </w:tc>
      </w:tr>
      <w:tr w:rsidR="002C735C" w:rsidRPr="00D87B26" w14:paraId="16879888" w14:textId="77777777" w:rsidTr="008416EB">
        <w:tc>
          <w:tcPr>
            <w:tcW w:w="7797" w:type="dxa"/>
            <w:shd w:val="clear" w:color="auto" w:fill="auto"/>
          </w:tcPr>
          <w:p w14:paraId="1552DB57" w14:textId="77777777" w:rsidR="002C735C" w:rsidRPr="00D87B26" w:rsidRDefault="00B43524" w:rsidP="002718E2">
            <w:pPr>
              <w:pStyle w:val="Style214"/>
              <w:ind w:firstLine="0"/>
              <w:rPr>
                <w:sz w:val="22"/>
                <w:szCs w:val="28"/>
              </w:rPr>
            </w:pPr>
            <w:r w:rsidRPr="00D87B26">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sidRPr="00D87B26">
              <w:rPr>
                <w:sz w:val="22"/>
                <w:szCs w:val="28"/>
                <w:lang w:val="en-US"/>
              </w:rPr>
              <w:t>I</w:t>
            </w:r>
            <w:r w:rsidRPr="00D87B26">
              <w:rPr>
                <w:sz w:val="22"/>
                <w:szCs w:val="28"/>
              </w:rPr>
              <w:t xml:space="preserve">3-8100/ 8Гб/500Гб/ </w:t>
            </w:r>
            <w:r w:rsidRPr="00D87B26">
              <w:rPr>
                <w:sz w:val="22"/>
                <w:szCs w:val="28"/>
                <w:lang w:val="en-US"/>
              </w:rPr>
              <w:t>Philips</w:t>
            </w:r>
            <w:r w:rsidRPr="00D87B26">
              <w:rPr>
                <w:sz w:val="22"/>
                <w:szCs w:val="28"/>
              </w:rPr>
              <w:t>224</w:t>
            </w:r>
            <w:r w:rsidRPr="00D87B26">
              <w:rPr>
                <w:sz w:val="22"/>
                <w:szCs w:val="28"/>
                <w:lang w:val="en-US"/>
              </w:rPr>
              <w:t>E</w:t>
            </w:r>
            <w:r w:rsidRPr="00D87B26">
              <w:rPr>
                <w:sz w:val="22"/>
                <w:szCs w:val="28"/>
              </w:rPr>
              <w:t>5</w:t>
            </w:r>
            <w:r w:rsidRPr="00D87B26">
              <w:rPr>
                <w:sz w:val="22"/>
                <w:szCs w:val="28"/>
                <w:lang w:val="en-US"/>
              </w:rPr>
              <w:t>QSB</w:t>
            </w:r>
            <w:r w:rsidRPr="00D87B26">
              <w:rPr>
                <w:sz w:val="22"/>
                <w:szCs w:val="28"/>
              </w:rPr>
              <w:t xml:space="preserve"> - 20 шт., Компьютер </w:t>
            </w:r>
            <w:r w:rsidRPr="00D87B26">
              <w:rPr>
                <w:sz w:val="22"/>
                <w:szCs w:val="28"/>
                <w:lang w:val="en-US"/>
              </w:rPr>
              <w:t>i</w:t>
            </w:r>
            <w:r w:rsidRPr="00D87B26">
              <w:rPr>
                <w:sz w:val="22"/>
                <w:szCs w:val="28"/>
              </w:rPr>
              <w:t xml:space="preserve">5-7400 3 </w:t>
            </w:r>
            <w:r w:rsidRPr="00D87B26">
              <w:rPr>
                <w:sz w:val="22"/>
                <w:szCs w:val="28"/>
                <w:lang w:val="en-US"/>
              </w:rPr>
              <w:t>Gh</w:t>
            </w:r>
            <w:r w:rsidRPr="00D87B26">
              <w:rPr>
                <w:sz w:val="22"/>
                <w:szCs w:val="28"/>
              </w:rPr>
              <w:t>/8</w:t>
            </w:r>
            <w:r w:rsidRPr="00D87B26">
              <w:rPr>
                <w:sz w:val="22"/>
                <w:szCs w:val="28"/>
                <w:lang w:val="en-US"/>
              </w:rPr>
              <w:t>Gb</w:t>
            </w:r>
            <w:r w:rsidRPr="00D87B26">
              <w:rPr>
                <w:sz w:val="22"/>
                <w:szCs w:val="28"/>
              </w:rPr>
              <w:t>/1</w:t>
            </w:r>
            <w:r w:rsidRPr="00D87B26">
              <w:rPr>
                <w:sz w:val="22"/>
                <w:szCs w:val="28"/>
                <w:lang w:val="en-US"/>
              </w:rPr>
              <w:t>Tb</w:t>
            </w:r>
            <w:r w:rsidRPr="00D87B26">
              <w:rPr>
                <w:sz w:val="22"/>
                <w:szCs w:val="28"/>
              </w:rPr>
              <w:t>/</w:t>
            </w:r>
            <w:r w:rsidRPr="00D87B26">
              <w:rPr>
                <w:sz w:val="22"/>
                <w:szCs w:val="28"/>
                <w:lang w:val="en-US"/>
              </w:rPr>
              <w:t>Dell</w:t>
            </w:r>
            <w:r w:rsidRPr="00D87B26">
              <w:rPr>
                <w:sz w:val="22"/>
                <w:szCs w:val="28"/>
              </w:rPr>
              <w:t xml:space="preserve"> </w:t>
            </w:r>
            <w:r w:rsidRPr="00D87B26">
              <w:rPr>
                <w:sz w:val="22"/>
                <w:szCs w:val="28"/>
                <w:lang w:val="en-US"/>
              </w:rPr>
              <w:t>e</w:t>
            </w:r>
            <w:r w:rsidRPr="00D87B26">
              <w:rPr>
                <w:sz w:val="22"/>
                <w:szCs w:val="28"/>
              </w:rPr>
              <w:t>2318</w:t>
            </w:r>
            <w:r w:rsidRPr="00D87B26">
              <w:rPr>
                <w:sz w:val="22"/>
                <w:szCs w:val="28"/>
                <w:lang w:val="en-US"/>
              </w:rPr>
              <w:t>h</w:t>
            </w:r>
            <w:r w:rsidRPr="00D87B26">
              <w:rPr>
                <w:sz w:val="22"/>
                <w:szCs w:val="28"/>
              </w:rPr>
              <w:t xml:space="preserve"> - 1 шт., Мультимедийный проектор 1 </w:t>
            </w:r>
            <w:r w:rsidRPr="00D87B26">
              <w:rPr>
                <w:sz w:val="22"/>
                <w:szCs w:val="28"/>
                <w:lang w:val="en-US"/>
              </w:rPr>
              <w:t>NEC</w:t>
            </w:r>
            <w:r w:rsidRPr="00D87B26">
              <w:rPr>
                <w:sz w:val="22"/>
                <w:szCs w:val="28"/>
              </w:rPr>
              <w:t xml:space="preserve"> </w:t>
            </w:r>
            <w:r w:rsidRPr="00D87B26">
              <w:rPr>
                <w:sz w:val="22"/>
                <w:szCs w:val="28"/>
                <w:lang w:val="en-US"/>
              </w:rPr>
              <w:t>ME</w:t>
            </w:r>
            <w:r w:rsidRPr="00D87B26">
              <w:rPr>
                <w:sz w:val="22"/>
                <w:szCs w:val="28"/>
              </w:rPr>
              <w:t>401</w:t>
            </w:r>
            <w:r w:rsidRPr="00D87B26">
              <w:rPr>
                <w:sz w:val="22"/>
                <w:szCs w:val="28"/>
                <w:lang w:val="en-US"/>
              </w:rPr>
              <w:t>X</w:t>
            </w:r>
            <w:r w:rsidRPr="00D87B26">
              <w:rPr>
                <w:sz w:val="22"/>
                <w:szCs w:val="28"/>
              </w:rPr>
              <w:t xml:space="preserve"> - 1 шт., Экран с электроприводом 153х200 см </w:t>
            </w:r>
            <w:r w:rsidRPr="00D87B26">
              <w:rPr>
                <w:sz w:val="22"/>
                <w:szCs w:val="28"/>
                <w:lang w:val="en-US"/>
              </w:rPr>
              <w:t>Matte</w:t>
            </w:r>
            <w:r w:rsidRPr="00D87B26">
              <w:rPr>
                <w:sz w:val="22"/>
                <w:szCs w:val="28"/>
              </w:rPr>
              <w:t xml:space="preserve"> </w:t>
            </w:r>
            <w:r w:rsidRPr="00D87B26">
              <w:rPr>
                <w:sz w:val="22"/>
                <w:szCs w:val="28"/>
                <w:lang w:val="en-US"/>
              </w:rPr>
              <w:t>White</w:t>
            </w:r>
            <w:r w:rsidRPr="00D87B26">
              <w:rPr>
                <w:sz w:val="22"/>
                <w:szCs w:val="28"/>
              </w:rPr>
              <w:t xml:space="preserve"> - 1 шт., Коммутатор </w:t>
            </w:r>
            <w:r w:rsidRPr="00D87B26">
              <w:rPr>
                <w:sz w:val="22"/>
                <w:szCs w:val="28"/>
                <w:lang w:val="en-US"/>
              </w:rPr>
              <w:t>HP</w:t>
            </w:r>
            <w:r w:rsidRPr="00D87B26">
              <w:rPr>
                <w:sz w:val="22"/>
                <w:szCs w:val="28"/>
              </w:rPr>
              <w:t xml:space="preserve"> </w:t>
            </w:r>
            <w:r w:rsidRPr="00D87B26">
              <w:rPr>
                <w:sz w:val="22"/>
                <w:szCs w:val="28"/>
                <w:lang w:val="en-US"/>
              </w:rPr>
              <w:t>ProCurve</w:t>
            </w:r>
            <w:r w:rsidRPr="00D87B26">
              <w:rPr>
                <w:sz w:val="22"/>
                <w:szCs w:val="28"/>
              </w:rPr>
              <w:t xml:space="preserve"> </w:t>
            </w:r>
            <w:r w:rsidRPr="00D87B26">
              <w:rPr>
                <w:sz w:val="22"/>
                <w:szCs w:val="28"/>
                <w:lang w:val="en-US"/>
              </w:rPr>
              <w:t>Switch</w:t>
            </w:r>
            <w:r w:rsidRPr="00D87B26">
              <w:rPr>
                <w:sz w:val="22"/>
                <w:szCs w:val="28"/>
              </w:rPr>
              <w:t xml:space="preserve"> 2610-24 (24 </w:t>
            </w:r>
            <w:r w:rsidRPr="00D87B26">
              <w:rPr>
                <w:sz w:val="22"/>
                <w:szCs w:val="28"/>
                <w:lang w:val="en-US"/>
              </w:rPr>
              <w:t>ports</w:t>
            </w:r>
            <w:r w:rsidRPr="00D87B26">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B55B98" w14:textId="77777777" w:rsidR="002C735C" w:rsidRPr="00D87B26" w:rsidRDefault="00B43524" w:rsidP="002718E2">
            <w:pPr>
              <w:pStyle w:val="Style214"/>
              <w:ind w:firstLine="0"/>
              <w:rPr>
                <w:sz w:val="22"/>
                <w:szCs w:val="28"/>
              </w:rPr>
            </w:pPr>
            <w:r w:rsidRPr="00D87B26">
              <w:rPr>
                <w:sz w:val="22"/>
                <w:szCs w:val="28"/>
              </w:rPr>
              <w:t xml:space="preserve">191002, г. Санкт-Петербург, Кузнечный пер., д. 9/27, лит. </w:t>
            </w:r>
            <w:r w:rsidRPr="00D87B26">
              <w:rPr>
                <w:sz w:val="22"/>
                <w:szCs w:val="28"/>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7B26" w14:paraId="260CDE47" w14:textId="77777777" w:rsidTr="00F70726">
        <w:tc>
          <w:tcPr>
            <w:tcW w:w="562" w:type="dxa"/>
          </w:tcPr>
          <w:p w14:paraId="61F4C54C" w14:textId="77777777" w:rsidR="00D87B26" w:rsidRPr="008C6C0D" w:rsidRDefault="00D87B26" w:rsidP="00F70726">
            <w:pPr>
              <w:pStyle w:val="Default"/>
              <w:spacing w:after="30"/>
              <w:jc w:val="both"/>
              <w:rPr>
                <w:sz w:val="23"/>
                <w:szCs w:val="23"/>
              </w:rPr>
            </w:pPr>
          </w:p>
        </w:tc>
        <w:tc>
          <w:tcPr>
            <w:tcW w:w="8783" w:type="dxa"/>
          </w:tcPr>
          <w:p w14:paraId="0641D173" w14:textId="77777777" w:rsidR="00D87B26" w:rsidRPr="00D87B26" w:rsidRDefault="00D87B26" w:rsidP="00F70726">
            <w:pPr>
              <w:pStyle w:val="Default"/>
              <w:spacing w:after="30"/>
              <w:jc w:val="both"/>
              <w:rPr>
                <w:sz w:val="23"/>
                <w:szCs w:val="23"/>
              </w:rPr>
            </w:pPr>
            <w:r w:rsidRPr="00D87B2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87B26" w:rsidRDefault="00AD3A54" w:rsidP="00801458">
            <w:pPr>
              <w:pStyle w:val="Default"/>
              <w:spacing w:after="30"/>
              <w:jc w:val="both"/>
              <w:rPr>
                <w:sz w:val="23"/>
                <w:szCs w:val="23"/>
              </w:rPr>
            </w:pPr>
            <w:r w:rsidRPr="00D87B2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D87B26"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Контрольные </w:t>
      </w:r>
      <w:r w:rsidRPr="00D87B26">
        <w:rPr>
          <w:rFonts w:ascii="Times New Roman" w:hAnsi="Times New Roman" w:cs="Times New Roman"/>
          <w:b/>
          <w:color w:val="auto"/>
          <w:sz w:val="28"/>
          <w:szCs w:val="28"/>
        </w:rPr>
        <w:t>точки</w:t>
      </w:r>
      <w:bookmarkEnd w:id="21"/>
      <w:bookmarkEnd w:id="22"/>
    </w:p>
    <w:p w14:paraId="3D99B214" w14:textId="77777777" w:rsidR="005D65A5" w:rsidRPr="00D87B2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87B26" w14:paraId="5A1C9382" w14:textId="77777777" w:rsidTr="00801458">
        <w:tc>
          <w:tcPr>
            <w:tcW w:w="2336" w:type="dxa"/>
          </w:tcPr>
          <w:p w14:paraId="4C518DAB" w14:textId="77777777" w:rsidR="005D65A5" w:rsidRPr="00D87B26" w:rsidRDefault="005D65A5" w:rsidP="00801458">
            <w:pPr>
              <w:jc w:val="center"/>
              <w:rPr>
                <w:rFonts w:ascii="Times New Roman" w:hAnsi="Times New Roman" w:cs="Times New Roman"/>
                <w:b/>
              </w:rPr>
            </w:pPr>
            <w:r w:rsidRPr="00D87B26">
              <w:rPr>
                <w:rFonts w:ascii="Times New Roman" w:hAnsi="Times New Roman" w:cs="Times New Roman"/>
                <w:b/>
              </w:rPr>
              <w:t>Номер контрольной точки</w:t>
            </w:r>
          </w:p>
        </w:tc>
        <w:tc>
          <w:tcPr>
            <w:tcW w:w="2336" w:type="dxa"/>
          </w:tcPr>
          <w:p w14:paraId="6FB4C23E" w14:textId="77777777" w:rsidR="005D65A5" w:rsidRPr="00D87B26" w:rsidRDefault="005D65A5" w:rsidP="00801458">
            <w:pPr>
              <w:jc w:val="center"/>
              <w:rPr>
                <w:rFonts w:ascii="Times New Roman" w:hAnsi="Times New Roman" w:cs="Times New Roman"/>
                <w:b/>
              </w:rPr>
            </w:pPr>
            <w:r w:rsidRPr="00D87B26">
              <w:rPr>
                <w:rFonts w:ascii="Times New Roman" w:hAnsi="Times New Roman" w:cs="Times New Roman"/>
                <w:b/>
              </w:rPr>
              <w:t>Тип контрольной точки</w:t>
            </w:r>
          </w:p>
        </w:tc>
        <w:tc>
          <w:tcPr>
            <w:tcW w:w="2336" w:type="dxa"/>
          </w:tcPr>
          <w:p w14:paraId="048CBEA9" w14:textId="77777777" w:rsidR="005D65A5" w:rsidRPr="00D87B26" w:rsidRDefault="005D65A5" w:rsidP="00801458">
            <w:pPr>
              <w:jc w:val="center"/>
              <w:rPr>
                <w:rFonts w:ascii="Times New Roman" w:hAnsi="Times New Roman" w:cs="Times New Roman"/>
                <w:b/>
              </w:rPr>
            </w:pPr>
            <w:r w:rsidRPr="00D87B26">
              <w:rPr>
                <w:rFonts w:ascii="Times New Roman" w:hAnsi="Times New Roman" w:cs="Times New Roman"/>
                <w:b/>
              </w:rPr>
              <w:t>Способ проведения</w:t>
            </w:r>
          </w:p>
        </w:tc>
        <w:tc>
          <w:tcPr>
            <w:tcW w:w="2337" w:type="dxa"/>
          </w:tcPr>
          <w:p w14:paraId="267B0FDF" w14:textId="77777777" w:rsidR="005D65A5" w:rsidRPr="00D87B26" w:rsidRDefault="005D65A5" w:rsidP="00801458">
            <w:pPr>
              <w:jc w:val="center"/>
              <w:rPr>
                <w:rFonts w:ascii="Times New Roman" w:hAnsi="Times New Roman" w:cs="Times New Roman"/>
                <w:b/>
              </w:rPr>
            </w:pPr>
            <w:r w:rsidRPr="00D87B26">
              <w:rPr>
                <w:rFonts w:ascii="Times New Roman" w:hAnsi="Times New Roman" w:cs="Times New Roman"/>
                <w:b/>
              </w:rPr>
              <w:t>Номера тем</w:t>
            </w:r>
          </w:p>
        </w:tc>
      </w:tr>
      <w:tr w:rsidR="005D65A5" w:rsidRPr="00D87B26" w14:paraId="07658034" w14:textId="77777777" w:rsidTr="00801458">
        <w:tc>
          <w:tcPr>
            <w:tcW w:w="2336" w:type="dxa"/>
          </w:tcPr>
          <w:p w14:paraId="1553D698" w14:textId="78F29BFB" w:rsidR="005D65A5" w:rsidRPr="00D87B26" w:rsidRDefault="007478E0" w:rsidP="00801458">
            <w:pPr>
              <w:jc w:val="center"/>
              <w:rPr>
                <w:rFonts w:ascii="Times New Roman" w:hAnsi="Times New Roman" w:cs="Times New Roman"/>
              </w:rPr>
            </w:pPr>
            <w:r w:rsidRPr="00D87B26">
              <w:rPr>
                <w:rFonts w:ascii="Times New Roman" w:hAnsi="Times New Roman" w:cs="Times New Roman"/>
                <w:lang w:val="en-US"/>
              </w:rPr>
              <w:t>1</w:t>
            </w:r>
          </w:p>
        </w:tc>
        <w:tc>
          <w:tcPr>
            <w:tcW w:w="2336" w:type="dxa"/>
          </w:tcPr>
          <w:p w14:paraId="4C5C3C11" w14:textId="5E14221A" w:rsidR="005D65A5" w:rsidRPr="00D87B26" w:rsidRDefault="007478E0" w:rsidP="00801458">
            <w:pPr>
              <w:rPr>
                <w:rFonts w:ascii="Times New Roman" w:hAnsi="Times New Roman" w:cs="Times New Roman"/>
              </w:rPr>
            </w:pPr>
            <w:r w:rsidRPr="00D87B26">
              <w:rPr>
                <w:rFonts w:ascii="Times New Roman" w:hAnsi="Times New Roman" w:cs="Times New Roman"/>
                <w:lang w:val="en-US"/>
              </w:rPr>
              <w:t>Контрольная работа</w:t>
            </w:r>
          </w:p>
        </w:tc>
        <w:tc>
          <w:tcPr>
            <w:tcW w:w="2336" w:type="dxa"/>
          </w:tcPr>
          <w:p w14:paraId="09793085" w14:textId="37E3864C" w:rsidR="005D65A5" w:rsidRPr="00D87B26" w:rsidRDefault="007478E0" w:rsidP="00801458">
            <w:pPr>
              <w:rPr>
                <w:rFonts w:ascii="Times New Roman" w:hAnsi="Times New Roman" w:cs="Times New Roman"/>
              </w:rPr>
            </w:pPr>
            <w:r w:rsidRPr="00D87B26">
              <w:rPr>
                <w:rFonts w:ascii="Times New Roman" w:hAnsi="Times New Roman" w:cs="Times New Roman"/>
                <w:lang w:val="en-US"/>
              </w:rPr>
              <w:t>письменно</w:t>
            </w:r>
          </w:p>
        </w:tc>
        <w:tc>
          <w:tcPr>
            <w:tcW w:w="2337" w:type="dxa"/>
          </w:tcPr>
          <w:p w14:paraId="094717B7" w14:textId="2660FE96" w:rsidR="005D65A5" w:rsidRPr="00D87B26" w:rsidRDefault="007478E0" w:rsidP="00801458">
            <w:pPr>
              <w:rPr>
                <w:rFonts w:ascii="Times New Roman" w:hAnsi="Times New Roman" w:cs="Times New Roman"/>
              </w:rPr>
            </w:pPr>
            <w:r w:rsidRPr="00D87B26">
              <w:rPr>
                <w:rFonts w:ascii="Times New Roman" w:hAnsi="Times New Roman" w:cs="Times New Roman"/>
                <w:lang w:val="en-US"/>
              </w:rPr>
              <w:t>1-4</w:t>
            </w:r>
          </w:p>
        </w:tc>
      </w:tr>
      <w:tr w:rsidR="005D65A5" w:rsidRPr="00D87B26" w14:paraId="784F5028" w14:textId="77777777" w:rsidTr="00801458">
        <w:tc>
          <w:tcPr>
            <w:tcW w:w="2336" w:type="dxa"/>
          </w:tcPr>
          <w:p w14:paraId="6AF369BA" w14:textId="77777777" w:rsidR="005D65A5" w:rsidRPr="00D87B26" w:rsidRDefault="007478E0" w:rsidP="00801458">
            <w:pPr>
              <w:jc w:val="center"/>
              <w:rPr>
                <w:rFonts w:ascii="Times New Roman" w:hAnsi="Times New Roman" w:cs="Times New Roman"/>
              </w:rPr>
            </w:pPr>
            <w:r w:rsidRPr="00D87B26">
              <w:rPr>
                <w:rFonts w:ascii="Times New Roman" w:hAnsi="Times New Roman" w:cs="Times New Roman"/>
                <w:lang w:val="en-US"/>
              </w:rPr>
              <w:t>2</w:t>
            </w:r>
          </w:p>
        </w:tc>
        <w:tc>
          <w:tcPr>
            <w:tcW w:w="2336" w:type="dxa"/>
          </w:tcPr>
          <w:p w14:paraId="172BF9FC" w14:textId="77777777" w:rsidR="005D65A5" w:rsidRPr="00D87B26" w:rsidRDefault="007478E0" w:rsidP="00801458">
            <w:pPr>
              <w:rPr>
                <w:rFonts w:ascii="Times New Roman" w:hAnsi="Times New Roman" w:cs="Times New Roman"/>
              </w:rPr>
            </w:pPr>
            <w:r w:rsidRPr="00D87B26">
              <w:rPr>
                <w:rFonts w:ascii="Times New Roman" w:hAnsi="Times New Roman" w:cs="Times New Roman"/>
                <w:lang w:val="en-US"/>
              </w:rPr>
              <w:t>Контрольная работа</w:t>
            </w:r>
          </w:p>
        </w:tc>
        <w:tc>
          <w:tcPr>
            <w:tcW w:w="2336" w:type="dxa"/>
          </w:tcPr>
          <w:p w14:paraId="0D22044E" w14:textId="77777777" w:rsidR="005D65A5" w:rsidRPr="00D87B26" w:rsidRDefault="007478E0" w:rsidP="00801458">
            <w:pPr>
              <w:rPr>
                <w:rFonts w:ascii="Times New Roman" w:hAnsi="Times New Roman" w:cs="Times New Roman"/>
              </w:rPr>
            </w:pPr>
            <w:r w:rsidRPr="00D87B26">
              <w:rPr>
                <w:rFonts w:ascii="Times New Roman" w:hAnsi="Times New Roman" w:cs="Times New Roman"/>
                <w:lang w:val="en-US"/>
              </w:rPr>
              <w:t>письменно</w:t>
            </w:r>
          </w:p>
        </w:tc>
        <w:tc>
          <w:tcPr>
            <w:tcW w:w="2337" w:type="dxa"/>
          </w:tcPr>
          <w:p w14:paraId="6D0BC9F3" w14:textId="77777777" w:rsidR="005D65A5" w:rsidRPr="00D87B26" w:rsidRDefault="007478E0" w:rsidP="00801458">
            <w:pPr>
              <w:rPr>
                <w:rFonts w:ascii="Times New Roman" w:hAnsi="Times New Roman" w:cs="Times New Roman"/>
              </w:rPr>
            </w:pPr>
            <w:r w:rsidRPr="00D87B26">
              <w:rPr>
                <w:rFonts w:ascii="Times New Roman" w:hAnsi="Times New Roman" w:cs="Times New Roman"/>
                <w:lang w:val="en-US"/>
              </w:rPr>
              <w:t>5-8</w:t>
            </w:r>
          </w:p>
        </w:tc>
      </w:tr>
      <w:tr w:rsidR="005D65A5" w:rsidRPr="00D87B26" w14:paraId="685266A1" w14:textId="77777777" w:rsidTr="00801458">
        <w:tc>
          <w:tcPr>
            <w:tcW w:w="2336" w:type="dxa"/>
          </w:tcPr>
          <w:p w14:paraId="15C3097E" w14:textId="77777777" w:rsidR="005D65A5" w:rsidRPr="00D87B26" w:rsidRDefault="007478E0" w:rsidP="00801458">
            <w:pPr>
              <w:jc w:val="center"/>
              <w:rPr>
                <w:rFonts w:ascii="Times New Roman" w:hAnsi="Times New Roman" w:cs="Times New Roman"/>
              </w:rPr>
            </w:pPr>
            <w:r w:rsidRPr="00D87B26">
              <w:rPr>
                <w:rFonts w:ascii="Times New Roman" w:hAnsi="Times New Roman" w:cs="Times New Roman"/>
                <w:lang w:val="en-US"/>
              </w:rPr>
              <w:t>3</w:t>
            </w:r>
          </w:p>
        </w:tc>
        <w:tc>
          <w:tcPr>
            <w:tcW w:w="2336" w:type="dxa"/>
          </w:tcPr>
          <w:p w14:paraId="764FDD18" w14:textId="77777777" w:rsidR="005D65A5" w:rsidRPr="00D87B26" w:rsidRDefault="007478E0" w:rsidP="00801458">
            <w:pPr>
              <w:rPr>
                <w:rFonts w:ascii="Times New Roman" w:hAnsi="Times New Roman" w:cs="Times New Roman"/>
              </w:rPr>
            </w:pPr>
            <w:r w:rsidRPr="00D87B26">
              <w:rPr>
                <w:rFonts w:ascii="Times New Roman" w:hAnsi="Times New Roman" w:cs="Times New Roman"/>
                <w:lang w:val="en-US"/>
              </w:rPr>
              <w:t>Текущий контроль</w:t>
            </w:r>
          </w:p>
        </w:tc>
        <w:tc>
          <w:tcPr>
            <w:tcW w:w="2336" w:type="dxa"/>
          </w:tcPr>
          <w:p w14:paraId="70E1D601" w14:textId="77777777" w:rsidR="005D65A5" w:rsidRPr="00D87B26" w:rsidRDefault="007478E0" w:rsidP="00801458">
            <w:pPr>
              <w:rPr>
                <w:rFonts w:ascii="Times New Roman" w:hAnsi="Times New Roman" w:cs="Times New Roman"/>
              </w:rPr>
            </w:pPr>
            <w:r w:rsidRPr="00D87B26">
              <w:rPr>
                <w:rFonts w:ascii="Times New Roman" w:hAnsi="Times New Roman" w:cs="Times New Roman"/>
              </w:rPr>
              <w:t>с помощью технических средств и информационных систем</w:t>
            </w:r>
          </w:p>
        </w:tc>
        <w:tc>
          <w:tcPr>
            <w:tcW w:w="2337" w:type="dxa"/>
          </w:tcPr>
          <w:p w14:paraId="22DBE0F9" w14:textId="77777777" w:rsidR="005D65A5" w:rsidRPr="00D87B26" w:rsidRDefault="007478E0" w:rsidP="00801458">
            <w:pPr>
              <w:rPr>
                <w:rFonts w:ascii="Times New Roman" w:hAnsi="Times New Roman" w:cs="Times New Roman"/>
              </w:rPr>
            </w:pPr>
            <w:r w:rsidRPr="00D87B26">
              <w:rPr>
                <w:rFonts w:ascii="Times New Roman" w:hAnsi="Times New Roman" w:cs="Times New Roman"/>
                <w:lang w:val="en-US"/>
              </w:rPr>
              <w:t>1-8</w:t>
            </w:r>
          </w:p>
        </w:tc>
      </w:tr>
    </w:tbl>
    <w:p w14:paraId="6D01A11C" w14:textId="61720847" w:rsidR="00F56264" w:rsidRPr="00D87B26" w:rsidRDefault="00F56264" w:rsidP="00090AC1">
      <w:pPr>
        <w:jc w:val="both"/>
        <w:rPr>
          <w:rFonts w:ascii="Times New Roman" w:hAnsi="Times New Roman" w:cs="Times New Roman"/>
          <w:b/>
          <w:sz w:val="28"/>
          <w:szCs w:val="28"/>
        </w:rPr>
      </w:pPr>
    </w:p>
    <w:p w14:paraId="1E7CF20C" w14:textId="77777777" w:rsidR="00C23E7F" w:rsidRPr="00D87B2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87B26">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D87B2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7B26" w:rsidRPr="00D87B26" w14:paraId="0F1FC659" w14:textId="77777777" w:rsidTr="00F70726">
        <w:tc>
          <w:tcPr>
            <w:tcW w:w="562" w:type="dxa"/>
          </w:tcPr>
          <w:p w14:paraId="56B817CB" w14:textId="77777777" w:rsidR="00D87B26" w:rsidRPr="00D87B26" w:rsidRDefault="00D87B26" w:rsidP="00F70726">
            <w:pPr>
              <w:pStyle w:val="Default"/>
              <w:spacing w:after="30"/>
              <w:jc w:val="both"/>
              <w:rPr>
                <w:sz w:val="23"/>
                <w:szCs w:val="23"/>
                <w:lang w:val="en-US"/>
              </w:rPr>
            </w:pPr>
          </w:p>
        </w:tc>
        <w:tc>
          <w:tcPr>
            <w:tcW w:w="8783" w:type="dxa"/>
          </w:tcPr>
          <w:p w14:paraId="6F75A3F4" w14:textId="77777777" w:rsidR="00D87B26" w:rsidRPr="00D87B26" w:rsidRDefault="00D87B26" w:rsidP="00F70726">
            <w:pPr>
              <w:pStyle w:val="Default"/>
              <w:spacing w:after="30"/>
              <w:jc w:val="both"/>
              <w:rPr>
                <w:sz w:val="23"/>
                <w:szCs w:val="23"/>
              </w:rPr>
            </w:pPr>
            <w:r w:rsidRPr="00D87B26">
              <w:rPr>
                <w:sz w:val="23"/>
                <w:szCs w:val="23"/>
              </w:rPr>
              <w:t>Рабочей программой дисциплины не предусмотрено.</w:t>
            </w:r>
          </w:p>
        </w:tc>
      </w:tr>
    </w:tbl>
    <w:p w14:paraId="79C7E7E3" w14:textId="77777777" w:rsidR="00C23E7F" w:rsidRPr="00D87B26" w:rsidRDefault="00C23E7F" w:rsidP="00C23E7F">
      <w:pPr>
        <w:spacing w:after="0" w:line="240" w:lineRule="auto"/>
        <w:jc w:val="center"/>
        <w:rPr>
          <w:rFonts w:ascii="Times New Roman" w:hAnsi="Times New Roman"/>
          <w:b/>
          <w:sz w:val="28"/>
          <w:szCs w:val="28"/>
        </w:rPr>
      </w:pPr>
    </w:p>
    <w:p w14:paraId="11DE9780" w14:textId="77777777" w:rsidR="00B8237E" w:rsidRPr="00D87B2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87B2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D87B26" w:rsidRDefault="00B8237E" w:rsidP="00B8237E"/>
    <w:tbl>
      <w:tblPr>
        <w:tblStyle w:val="a4"/>
        <w:tblW w:w="5000" w:type="pct"/>
        <w:tblLook w:val="04A0" w:firstRow="1" w:lastRow="0" w:firstColumn="1" w:lastColumn="0" w:noHBand="0" w:noVBand="1"/>
      </w:tblPr>
      <w:tblGrid>
        <w:gridCol w:w="4785"/>
        <w:gridCol w:w="4786"/>
      </w:tblGrid>
      <w:tr w:rsidR="00B8237E" w:rsidRPr="00D87B26" w14:paraId="0267C479" w14:textId="77777777" w:rsidTr="00801458">
        <w:tc>
          <w:tcPr>
            <w:tcW w:w="2500" w:type="pct"/>
          </w:tcPr>
          <w:p w14:paraId="37F699C9" w14:textId="77777777" w:rsidR="00B8237E" w:rsidRPr="00D87B26" w:rsidRDefault="00B8237E" w:rsidP="00801458">
            <w:pPr>
              <w:jc w:val="center"/>
              <w:rPr>
                <w:rFonts w:ascii="Times New Roman" w:hAnsi="Times New Roman" w:cs="Times New Roman"/>
                <w:b/>
              </w:rPr>
            </w:pPr>
            <w:r w:rsidRPr="00D87B26">
              <w:rPr>
                <w:rFonts w:ascii="Times New Roman" w:hAnsi="Times New Roman" w:cs="Times New Roman"/>
                <w:b/>
              </w:rPr>
              <w:t>Наименования самостоятельной работы</w:t>
            </w:r>
          </w:p>
        </w:tc>
        <w:tc>
          <w:tcPr>
            <w:tcW w:w="2500" w:type="pct"/>
          </w:tcPr>
          <w:p w14:paraId="0A769611" w14:textId="77777777" w:rsidR="00B8237E" w:rsidRPr="00D87B26" w:rsidRDefault="00B8237E" w:rsidP="00801458">
            <w:pPr>
              <w:jc w:val="center"/>
              <w:rPr>
                <w:rFonts w:ascii="Times New Roman" w:hAnsi="Times New Roman" w:cs="Times New Roman"/>
                <w:b/>
              </w:rPr>
            </w:pPr>
            <w:r w:rsidRPr="00D87B26">
              <w:rPr>
                <w:rFonts w:ascii="Times New Roman" w:hAnsi="Times New Roman" w:cs="Times New Roman"/>
                <w:b/>
              </w:rPr>
              <w:t>Номера тем</w:t>
            </w:r>
          </w:p>
        </w:tc>
      </w:tr>
      <w:tr w:rsidR="00B8237E" w:rsidRPr="00D87B26" w14:paraId="3F240151" w14:textId="77777777" w:rsidTr="00801458">
        <w:tc>
          <w:tcPr>
            <w:tcW w:w="2500" w:type="pct"/>
          </w:tcPr>
          <w:p w14:paraId="61E91592" w14:textId="61A0874C" w:rsidR="00B8237E" w:rsidRPr="00D87B26" w:rsidRDefault="00B8237E" w:rsidP="00801458">
            <w:pPr>
              <w:rPr>
                <w:rFonts w:ascii="Times New Roman" w:hAnsi="Times New Roman" w:cs="Times New Roman"/>
              </w:rPr>
            </w:pPr>
            <w:r w:rsidRPr="00D87B2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87B26" w:rsidRDefault="005C548A" w:rsidP="00801458">
            <w:pPr>
              <w:rPr>
                <w:rFonts w:ascii="Times New Roman" w:hAnsi="Times New Roman" w:cs="Times New Roman"/>
              </w:rPr>
            </w:pPr>
            <w:r w:rsidRPr="00D87B26">
              <w:rPr>
                <w:rFonts w:ascii="Times New Roman" w:hAnsi="Times New Roman" w:cs="Times New Roman"/>
                <w:lang w:val="en-US"/>
              </w:rPr>
              <w:t>1-8</w:t>
            </w:r>
          </w:p>
        </w:tc>
      </w:tr>
      <w:tr w:rsidR="00B8237E" w:rsidRPr="00D87B26" w14:paraId="46942E91" w14:textId="77777777" w:rsidTr="00801458">
        <w:tc>
          <w:tcPr>
            <w:tcW w:w="2500" w:type="pct"/>
          </w:tcPr>
          <w:p w14:paraId="3C3814D7" w14:textId="77777777" w:rsidR="00B8237E" w:rsidRPr="00D87B26" w:rsidRDefault="00B8237E" w:rsidP="00801458">
            <w:pPr>
              <w:rPr>
                <w:rFonts w:ascii="Times New Roman" w:hAnsi="Times New Roman" w:cs="Times New Roman"/>
              </w:rPr>
            </w:pPr>
            <w:r w:rsidRPr="00D87B2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E845A97" w14:textId="77777777" w:rsidR="00B8237E" w:rsidRPr="00D87B26" w:rsidRDefault="005C548A" w:rsidP="00801458">
            <w:pPr>
              <w:rPr>
                <w:rFonts w:ascii="Times New Roman" w:hAnsi="Times New Roman" w:cs="Times New Roman"/>
              </w:rPr>
            </w:pPr>
            <w:r w:rsidRPr="00D87B26">
              <w:rPr>
                <w:rFonts w:ascii="Times New Roman" w:hAnsi="Times New Roman" w:cs="Times New Roman"/>
                <w:lang w:val="en-US"/>
              </w:rPr>
              <w:t>3</w:t>
            </w:r>
          </w:p>
        </w:tc>
      </w:tr>
    </w:tbl>
    <w:p w14:paraId="6EB485C6" w14:textId="6A0F7BEC" w:rsidR="00C23E7F" w:rsidRPr="00D87B26" w:rsidRDefault="00C23E7F" w:rsidP="00090AC1">
      <w:pPr>
        <w:jc w:val="both"/>
        <w:rPr>
          <w:rFonts w:ascii="Times New Roman" w:hAnsi="Times New Roman" w:cs="Times New Roman"/>
          <w:b/>
          <w:sz w:val="28"/>
          <w:szCs w:val="28"/>
        </w:rPr>
      </w:pPr>
    </w:p>
    <w:p w14:paraId="2178F105" w14:textId="77777777" w:rsidR="00142518" w:rsidRPr="00D87B26"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D87B26">
        <w:rPr>
          <w:rFonts w:ascii="Times New Roman" w:hAnsi="Times New Roman" w:cs="Times New Roman"/>
          <w:b/>
          <w:color w:val="auto"/>
          <w:sz w:val="28"/>
          <w:szCs w:val="28"/>
        </w:rPr>
        <w:t xml:space="preserve">1.6 </w:t>
      </w:r>
      <w:bookmarkStart w:id="29" w:name="_Hlk69827873"/>
      <w:r w:rsidRPr="00D87B2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87B2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D87B2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87B26">
        <w:rPr>
          <w:rFonts w:ascii="Times New Roman" w:hAnsi="Times New Roman" w:cs="Times New Roman"/>
          <w:color w:val="000000"/>
          <w:sz w:val="28"/>
          <w:szCs w:val="28"/>
        </w:rPr>
        <w:t xml:space="preserve">Шкалы оценивания и процедуры оценивания результатов обучения </w:t>
      </w:r>
      <w:r w:rsidRPr="00D87B26">
        <w:rPr>
          <w:rFonts w:ascii="Times New Roman" w:hAnsi="Times New Roman" w:cs="Times New Roman"/>
          <w:b/>
          <w:bCs/>
          <w:color w:val="000000"/>
          <w:sz w:val="28"/>
          <w:szCs w:val="28"/>
        </w:rPr>
        <w:t xml:space="preserve">по дисциплине </w:t>
      </w:r>
      <w:r w:rsidRPr="00D87B2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D87B26"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D87B26">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D87B26">
        <w:rPr>
          <w:rFonts w:ascii="Times New Roman" w:hAnsi="Times New Roman" w:cs="Times New Roman"/>
          <w:b/>
          <w:bCs/>
          <w:color w:val="000000"/>
          <w:sz w:val="28"/>
          <w:szCs w:val="28"/>
        </w:rPr>
        <w:t>балльно-рейтинговая система успеваемости обучающихся</w:t>
      </w:r>
      <w:r w:rsidRPr="00D87B26">
        <w:rPr>
          <w:rFonts w:ascii="Times New Roman" w:hAnsi="Times New Roman" w:cs="Times New Roman"/>
          <w:color w:val="000000"/>
          <w:sz w:val="28"/>
          <w:szCs w:val="28"/>
        </w:rPr>
        <w:t>:</w:t>
      </w:r>
    </w:p>
    <w:p w14:paraId="46B294C3" w14:textId="77777777" w:rsidR="00142518" w:rsidRPr="00D87B26" w:rsidRDefault="00142518" w:rsidP="0014251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D87B26"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D87B26"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D87B26" w:rsidRDefault="00142518" w:rsidP="00801458">
            <w:pPr>
              <w:widowControl w:val="0"/>
              <w:spacing w:after="0" w:line="240" w:lineRule="auto"/>
              <w:jc w:val="center"/>
              <w:rPr>
                <w:rFonts w:ascii="Times New Roman" w:hAnsi="Times New Roman"/>
                <w:sz w:val="28"/>
                <w:szCs w:val="28"/>
              </w:rPr>
            </w:pPr>
            <w:r w:rsidRPr="00D87B26">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D87B26" w:rsidRDefault="00142518" w:rsidP="00801458">
            <w:pPr>
              <w:widowControl w:val="0"/>
              <w:spacing w:after="0" w:line="240" w:lineRule="auto"/>
              <w:jc w:val="center"/>
              <w:rPr>
                <w:rFonts w:ascii="Times New Roman" w:hAnsi="Times New Roman"/>
                <w:sz w:val="28"/>
                <w:szCs w:val="28"/>
              </w:rPr>
            </w:pPr>
            <w:r w:rsidRPr="00D87B26">
              <w:rPr>
                <w:rFonts w:ascii="Times New Roman" w:hAnsi="Times New Roman"/>
                <w:sz w:val="28"/>
                <w:szCs w:val="28"/>
              </w:rPr>
              <w:t>Оценка</w:t>
            </w:r>
          </w:p>
        </w:tc>
      </w:tr>
      <w:tr w:rsidR="00142518" w:rsidRPr="00D87B26"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неудовлетворительно</w:t>
            </w:r>
          </w:p>
        </w:tc>
      </w:tr>
      <w:tr w:rsidR="00142518" w:rsidRPr="00D87B26"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удовлетворительно</w:t>
            </w:r>
          </w:p>
        </w:tc>
      </w:tr>
      <w:tr w:rsidR="00142518" w:rsidRPr="00D87B26"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хорошо</w:t>
            </w:r>
          </w:p>
        </w:tc>
      </w:tr>
      <w:tr w:rsidR="00142518" w:rsidRPr="00D87B26"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D87B26" w:rsidRDefault="00142518" w:rsidP="00801458">
            <w:pPr>
              <w:widowControl w:val="0"/>
              <w:spacing w:after="0" w:line="240" w:lineRule="auto"/>
              <w:ind w:firstLine="567"/>
              <w:jc w:val="both"/>
              <w:rPr>
                <w:rFonts w:ascii="Times New Roman" w:hAnsi="Times New Roman"/>
                <w:sz w:val="28"/>
                <w:szCs w:val="28"/>
              </w:rPr>
            </w:pPr>
            <w:r w:rsidRPr="00D87B26">
              <w:rPr>
                <w:rFonts w:ascii="Times New Roman" w:hAnsi="Times New Roman"/>
                <w:sz w:val="28"/>
                <w:szCs w:val="28"/>
              </w:rPr>
              <w:t>отлично</w:t>
            </w:r>
          </w:p>
        </w:tc>
      </w:tr>
    </w:tbl>
    <w:p w14:paraId="47EF5C74" w14:textId="77777777" w:rsidR="006203C9" w:rsidRPr="00D87B26" w:rsidRDefault="006203C9" w:rsidP="00142518">
      <w:pPr>
        <w:rPr>
          <w:rFonts w:ascii="Times New Roman" w:hAnsi="Times New Roman" w:cs="Times New Roman"/>
          <w:b/>
          <w:sz w:val="28"/>
          <w:szCs w:val="28"/>
        </w:rPr>
      </w:pPr>
    </w:p>
    <w:p w14:paraId="462158E1" w14:textId="19074BB0" w:rsidR="00142518" w:rsidRPr="00D87B26" w:rsidRDefault="00142518" w:rsidP="00142518">
      <w:pPr>
        <w:rPr>
          <w:rFonts w:ascii="Times New Roman" w:hAnsi="Times New Roman" w:cs="Times New Roman"/>
          <w:b/>
          <w:sz w:val="28"/>
          <w:szCs w:val="28"/>
        </w:rPr>
      </w:pPr>
      <w:r w:rsidRPr="00D87B26">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D87B26" w14:paraId="0625EF17" w14:textId="77777777" w:rsidTr="00801458">
        <w:trPr>
          <w:trHeight w:val="521"/>
        </w:trPr>
        <w:tc>
          <w:tcPr>
            <w:tcW w:w="903" w:type="pct"/>
          </w:tcPr>
          <w:p w14:paraId="085B792C" w14:textId="77777777" w:rsidR="00142518" w:rsidRPr="00D87B26" w:rsidRDefault="00142518" w:rsidP="00801458">
            <w:pPr>
              <w:autoSpaceDE w:val="0"/>
              <w:autoSpaceDN w:val="0"/>
              <w:adjustRightInd w:val="0"/>
              <w:spacing w:after="0" w:line="240" w:lineRule="auto"/>
              <w:rPr>
                <w:rFonts w:ascii="Times New Roman" w:hAnsi="Times New Roman" w:cs="Times New Roman"/>
                <w:color w:val="000000"/>
              </w:rPr>
            </w:pPr>
            <w:r w:rsidRPr="00D87B26">
              <w:rPr>
                <w:rFonts w:ascii="Times New Roman" w:hAnsi="Times New Roman" w:cs="Times New Roman"/>
                <w:color w:val="000000"/>
              </w:rPr>
              <w:t xml:space="preserve">2 (балл до 54) </w:t>
            </w:r>
          </w:p>
        </w:tc>
        <w:tc>
          <w:tcPr>
            <w:tcW w:w="4097" w:type="pct"/>
          </w:tcPr>
          <w:p w14:paraId="384440C3" w14:textId="77777777" w:rsidR="00142518" w:rsidRPr="00D87B26" w:rsidRDefault="00142518" w:rsidP="00801458">
            <w:pPr>
              <w:autoSpaceDE w:val="0"/>
              <w:autoSpaceDN w:val="0"/>
              <w:adjustRightInd w:val="0"/>
              <w:spacing w:after="0" w:line="240" w:lineRule="auto"/>
              <w:rPr>
                <w:rFonts w:ascii="Times New Roman" w:hAnsi="Times New Roman" w:cs="Times New Roman"/>
                <w:color w:val="000000"/>
              </w:rPr>
            </w:pPr>
            <w:r w:rsidRPr="00D87B26">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D87B26" w:rsidRDefault="00142518" w:rsidP="00801458">
            <w:pPr>
              <w:autoSpaceDE w:val="0"/>
              <w:autoSpaceDN w:val="0"/>
              <w:adjustRightInd w:val="0"/>
              <w:spacing w:after="0" w:line="240" w:lineRule="auto"/>
              <w:rPr>
                <w:rFonts w:ascii="Times New Roman" w:hAnsi="Times New Roman" w:cs="Times New Roman"/>
                <w:color w:val="000000"/>
              </w:rPr>
            </w:pPr>
            <w:r w:rsidRPr="00D87B26">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51C4B" w14:textId="77777777" w:rsidR="006948BC" w:rsidRDefault="006948BC" w:rsidP="00315CA6">
      <w:pPr>
        <w:spacing w:after="0" w:line="240" w:lineRule="auto"/>
      </w:pPr>
      <w:r>
        <w:separator/>
      </w:r>
    </w:p>
  </w:endnote>
  <w:endnote w:type="continuationSeparator" w:id="0">
    <w:p w14:paraId="080F6612" w14:textId="77777777" w:rsidR="006948BC" w:rsidRDefault="006948B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C6C0D">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51DE5" w14:textId="77777777" w:rsidR="006948BC" w:rsidRDefault="006948BC" w:rsidP="00315CA6">
      <w:pPr>
        <w:spacing w:after="0" w:line="240" w:lineRule="auto"/>
      </w:pPr>
      <w:r>
        <w:separator/>
      </w:r>
    </w:p>
  </w:footnote>
  <w:footnote w:type="continuationSeparator" w:id="0">
    <w:p w14:paraId="3031FDBB" w14:textId="77777777" w:rsidR="006948BC" w:rsidRDefault="006948B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078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948BC"/>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C6C0D"/>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87B26"/>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go.php?id=939546"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elib/404401485.pdf" TargetMode="External"/><Relationship Id="rId17" Type="http://schemas.openxmlformats.org/officeDocument/2006/relationships/hyperlink" Target="https://www.elibrary.ru/download/elibrary_65582571_11475961.pdf" TargetMode="External"/><Relationship Id="rId2" Type="http://schemas.openxmlformats.org/officeDocument/2006/relationships/customXml" Target="../customXml/item2.xml"/><Relationship Id="rId16" Type="http://schemas.openxmlformats.org/officeDocument/2006/relationships/hyperlink" Target="https://urait.ru/bcode/514817"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10822"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znanium.com/go.php?id=939546"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CA2C1-2AA5-4812-A077-FC9A3365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12</Pages>
  <Words>3569</Words>
  <Characters>20349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